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6CEA" w14:textId="77777777" w:rsidR="00276F93" w:rsidRPr="00276F93" w:rsidRDefault="00276F93" w:rsidP="000F4FD4">
      <w:pPr>
        <w:spacing w:before="120" w:line="276" w:lineRule="auto"/>
        <w:jc w:val="center"/>
        <w:rPr>
          <w:rFonts w:cs="Arial"/>
          <w:b/>
          <w:sz w:val="28"/>
          <w:szCs w:val="28"/>
        </w:rPr>
      </w:pPr>
      <w:bookmarkStart w:id="0" w:name="_Toc181708547"/>
      <w:r w:rsidRPr="00276F93">
        <w:rPr>
          <w:rFonts w:cs="Arial"/>
          <w:b/>
          <w:sz w:val="28"/>
          <w:szCs w:val="28"/>
        </w:rPr>
        <w:t>COURSE OUTLINE</w:t>
      </w:r>
    </w:p>
    <w:p w14:paraId="12A3079B" w14:textId="77777777" w:rsidR="006B36B1" w:rsidRDefault="006B36B1" w:rsidP="00045AA2"/>
    <w:p w14:paraId="136785F0" w14:textId="77777777" w:rsidR="00045AA2" w:rsidRPr="00045AA2" w:rsidRDefault="00045AA2" w:rsidP="00045AA2"/>
    <w:p w14:paraId="058A0200" w14:textId="77777777" w:rsidR="000F4FD4" w:rsidRPr="00045AA2" w:rsidRDefault="00972D53" w:rsidP="00045AA2">
      <w:pPr>
        <w:rPr>
          <w:b/>
        </w:rPr>
      </w:pPr>
      <w:r w:rsidRPr="00045AA2">
        <w:rPr>
          <w:b/>
        </w:rPr>
        <w:t xml:space="preserve">(1) </w:t>
      </w:r>
      <w:r w:rsidR="00276F93" w:rsidRPr="00045AA2">
        <w:rPr>
          <w:b/>
        </w:rPr>
        <w:t>GENERAL</w:t>
      </w:r>
    </w:p>
    <w:p w14:paraId="1A7B5F81" w14:textId="77777777" w:rsidR="00045AA2" w:rsidRPr="00045AA2" w:rsidRDefault="00045AA2" w:rsidP="00045AA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1134"/>
        <w:gridCol w:w="943"/>
        <w:gridCol w:w="2505"/>
        <w:gridCol w:w="351"/>
        <w:gridCol w:w="1871"/>
      </w:tblGrid>
      <w:tr w:rsidR="00D8525B" w:rsidRPr="00D8525B" w14:paraId="2FBB114D" w14:textId="77777777" w:rsidTr="009C028C">
        <w:tc>
          <w:tcPr>
            <w:tcW w:w="2263" w:type="dxa"/>
            <w:shd w:val="clear" w:color="auto" w:fill="DDD9C3" w:themeFill="background2" w:themeFillShade="E6"/>
          </w:tcPr>
          <w:p w14:paraId="0A0B9B1D" w14:textId="77777777" w:rsidR="000F4FD4" w:rsidRPr="00D8525B" w:rsidRDefault="00276F93" w:rsidP="007673F3">
            <w:pPr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UNIVERSITY / Department</w:t>
            </w:r>
          </w:p>
        </w:tc>
        <w:tc>
          <w:tcPr>
            <w:tcW w:w="6804" w:type="dxa"/>
            <w:gridSpan w:val="5"/>
          </w:tcPr>
          <w:p w14:paraId="7A4A6F0D" w14:textId="77777777" w:rsidR="00276F93" w:rsidRPr="00D8525B" w:rsidRDefault="00276F93" w:rsidP="00276F9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D8525B">
              <w:rPr>
                <w:rFonts w:cstheme="minorHAnsi"/>
                <w:sz w:val="20"/>
                <w:szCs w:val="20"/>
                <w:lang w:val="en-US"/>
              </w:rPr>
              <w:t xml:space="preserve">NATIONAL AND KAPODISTRIAN UNIVERSITY OF ATHENS /  Department of History and Philosophy of Science </w:t>
            </w:r>
          </w:p>
          <w:p w14:paraId="1493412C" w14:textId="77777777" w:rsidR="00276F93" w:rsidRPr="00D8525B" w:rsidRDefault="00276F93" w:rsidP="00276F93">
            <w:pPr>
              <w:rPr>
                <w:rFonts w:cstheme="minorHAnsi"/>
                <w:sz w:val="20"/>
                <w:szCs w:val="20"/>
              </w:rPr>
            </w:pPr>
            <w:r w:rsidRPr="00D8525B">
              <w:rPr>
                <w:rFonts w:cstheme="minorHAnsi"/>
                <w:sz w:val="20"/>
                <w:szCs w:val="20"/>
              </w:rPr>
              <w:t>in collaboration with:</w:t>
            </w:r>
          </w:p>
          <w:p w14:paraId="7037DF04" w14:textId="77777777" w:rsidR="00276F93" w:rsidRPr="00D8525B" w:rsidRDefault="00276F93" w:rsidP="00276F9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n-US"/>
              </w:rPr>
            </w:pPr>
            <w:r w:rsidRPr="00D8525B">
              <w:rPr>
                <w:rFonts w:cstheme="minorHAnsi"/>
                <w:sz w:val="20"/>
                <w:szCs w:val="20"/>
                <w:lang w:val="en-US"/>
              </w:rPr>
              <w:t>UNIVERSITY OF PATRAS / Department of Philosophy</w:t>
            </w:r>
          </w:p>
          <w:p w14:paraId="2A7398D6" w14:textId="77777777" w:rsidR="000F4FD4" w:rsidRPr="00D8525B" w:rsidRDefault="00276F93" w:rsidP="009C028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cs="Arial"/>
                <w:sz w:val="20"/>
                <w:szCs w:val="20"/>
                <w:lang w:val="en-US"/>
              </w:rPr>
            </w:pPr>
            <w:r w:rsidRPr="00D8525B">
              <w:rPr>
                <w:rFonts w:cstheme="minorHAnsi"/>
                <w:sz w:val="20"/>
                <w:szCs w:val="20"/>
                <w:lang w:val="en-US"/>
              </w:rPr>
              <w:t xml:space="preserve">UNIVERSITY OF CRETE / Department of Philosophy and Social Studies </w:t>
            </w:r>
          </w:p>
        </w:tc>
      </w:tr>
      <w:tr w:rsidR="00D8525B" w:rsidRPr="00D8525B" w14:paraId="23B3E40A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</w:tcPr>
          <w:p w14:paraId="36937C5B" w14:textId="77777777" w:rsidR="000F4FD4" w:rsidRPr="00D8525B" w:rsidRDefault="009C028C" w:rsidP="007673F3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6804" w:type="dxa"/>
            <w:gridSpan w:val="5"/>
          </w:tcPr>
          <w:p w14:paraId="5316908A" w14:textId="77777777" w:rsidR="000F4FD4" w:rsidRPr="00D8525B" w:rsidRDefault="009C028C" w:rsidP="007673F3">
            <w:pPr>
              <w:rPr>
                <w:rFonts w:cs="Arial"/>
                <w:sz w:val="20"/>
                <w:szCs w:val="20"/>
              </w:rPr>
            </w:pPr>
            <w:r w:rsidRPr="00D8525B">
              <w:rPr>
                <w:rFonts w:cs="Arial"/>
                <w:sz w:val="20"/>
                <w:szCs w:val="20"/>
              </w:rPr>
              <w:t>Postgraduate</w:t>
            </w:r>
          </w:p>
        </w:tc>
      </w:tr>
      <w:tr w:rsidR="00D8525B" w:rsidRPr="00D8525B" w14:paraId="0A06B656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</w:tcPr>
          <w:p w14:paraId="4740084F" w14:textId="77777777" w:rsidR="000F4FD4" w:rsidRPr="00D8525B" w:rsidRDefault="009C028C" w:rsidP="007673F3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2077" w:type="dxa"/>
            <w:gridSpan w:val="2"/>
          </w:tcPr>
          <w:p w14:paraId="7E8B8CC5" w14:textId="77777777" w:rsidR="000F4FD4" w:rsidRPr="00D8525B" w:rsidRDefault="00DD241B" w:rsidP="009C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505" w:type="dxa"/>
            <w:shd w:val="clear" w:color="auto" w:fill="DDD9C3" w:themeFill="background2" w:themeFillShade="E6"/>
          </w:tcPr>
          <w:p w14:paraId="4AA46C1C" w14:textId="77777777" w:rsidR="000F4FD4" w:rsidRPr="00D8525B" w:rsidRDefault="009C028C" w:rsidP="007673F3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SEMESTER OF STUDY</w:t>
            </w:r>
          </w:p>
        </w:tc>
        <w:tc>
          <w:tcPr>
            <w:tcW w:w="2222" w:type="dxa"/>
            <w:gridSpan w:val="2"/>
          </w:tcPr>
          <w:p w14:paraId="20D44278" w14:textId="77777777" w:rsidR="000F4FD4" w:rsidRPr="00D8525B" w:rsidRDefault="009C028C" w:rsidP="009C028C">
            <w:pPr>
              <w:rPr>
                <w:sz w:val="20"/>
                <w:szCs w:val="20"/>
              </w:rPr>
            </w:pPr>
            <w:r w:rsidRPr="00D8525B">
              <w:rPr>
                <w:sz w:val="20"/>
                <w:szCs w:val="20"/>
              </w:rPr>
              <w:t xml:space="preserve">1st </w:t>
            </w:r>
          </w:p>
        </w:tc>
      </w:tr>
      <w:tr w:rsidR="00D8525B" w:rsidRPr="00D8525B" w14:paraId="35FE0CD8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  <w:vAlign w:val="center"/>
          </w:tcPr>
          <w:p w14:paraId="3E8DB252" w14:textId="77777777" w:rsidR="000F4FD4" w:rsidRPr="00D8525B" w:rsidRDefault="009C028C" w:rsidP="007673F3">
            <w:pPr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 xml:space="preserve">COURSE TITLE </w:t>
            </w:r>
          </w:p>
        </w:tc>
        <w:tc>
          <w:tcPr>
            <w:tcW w:w="6804" w:type="dxa"/>
            <w:gridSpan w:val="5"/>
            <w:vAlign w:val="center"/>
          </w:tcPr>
          <w:p w14:paraId="5CFECCA7" w14:textId="77777777" w:rsidR="000F4FD4" w:rsidRPr="00D8525B" w:rsidRDefault="009637D4" w:rsidP="009C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PLATO</w:t>
            </w:r>
          </w:p>
        </w:tc>
      </w:tr>
      <w:tr w:rsidR="00151016" w:rsidRPr="00D8525B" w14:paraId="578B066B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  <w:vAlign w:val="center"/>
          </w:tcPr>
          <w:p w14:paraId="6E3F7CB4" w14:textId="77777777" w:rsidR="00151016" w:rsidRPr="00D8525B" w:rsidRDefault="00151016" w:rsidP="007673F3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INSTRUCTOR(S)</w:t>
            </w:r>
          </w:p>
        </w:tc>
        <w:tc>
          <w:tcPr>
            <w:tcW w:w="6804" w:type="dxa"/>
            <w:gridSpan w:val="5"/>
            <w:vAlign w:val="center"/>
          </w:tcPr>
          <w:p w14:paraId="149FF51D" w14:textId="77777777" w:rsidR="00151016" w:rsidRPr="00D8525B" w:rsidRDefault="009637D4" w:rsidP="009C0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 Sermamoglou-Soulmaidi</w:t>
            </w:r>
          </w:p>
        </w:tc>
      </w:tr>
      <w:tr w:rsidR="00D8525B" w:rsidRPr="00D8525B" w14:paraId="2DAC1AAD" w14:textId="77777777" w:rsidTr="003575C7">
        <w:trPr>
          <w:trHeight w:val="283"/>
        </w:trPr>
        <w:tc>
          <w:tcPr>
            <w:tcW w:w="3397" w:type="dxa"/>
            <w:gridSpan w:val="2"/>
            <w:shd w:val="clear" w:color="auto" w:fill="DDD9C3" w:themeFill="background2" w:themeFillShade="E6"/>
            <w:vAlign w:val="center"/>
          </w:tcPr>
          <w:p w14:paraId="0B820925" w14:textId="77777777" w:rsidR="000F4FD4" w:rsidRPr="00D8525B" w:rsidRDefault="00C5277B" w:rsidP="007673F3">
            <w:pPr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b/>
                <w:sz w:val="20"/>
                <w:szCs w:val="20"/>
                <w:lang w:val="el-GR"/>
              </w:rPr>
              <w:t>TEACHING ACTIVITIES</w:t>
            </w:r>
          </w:p>
        </w:tc>
        <w:tc>
          <w:tcPr>
            <w:tcW w:w="3799" w:type="dxa"/>
            <w:gridSpan w:val="3"/>
            <w:shd w:val="clear" w:color="auto" w:fill="DDD9C3" w:themeFill="background2" w:themeFillShade="E6"/>
            <w:vAlign w:val="center"/>
          </w:tcPr>
          <w:p w14:paraId="16A594DB" w14:textId="77777777" w:rsidR="000F4FD4" w:rsidRPr="00D8525B" w:rsidRDefault="00C5277B" w:rsidP="007673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TEACHING HOURS PER WEEK</w:t>
            </w:r>
          </w:p>
        </w:tc>
        <w:tc>
          <w:tcPr>
            <w:tcW w:w="1871" w:type="dxa"/>
            <w:shd w:val="clear" w:color="auto" w:fill="DDD9C3" w:themeFill="background2" w:themeFillShade="E6"/>
            <w:vAlign w:val="center"/>
          </w:tcPr>
          <w:p w14:paraId="694C42D0" w14:textId="77777777" w:rsidR="000F4FD4" w:rsidRPr="00D8525B" w:rsidRDefault="00C5277B" w:rsidP="007673F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D8525B" w:rsidRPr="00D8525B" w14:paraId="52947D1A" w14:textId="77777777" w:rsidTr="003575C7">
        <w:trPr>
          <w:trHeight w:val="283"/>
        </w:trPr>
        <w:tc>
          <w:tcPr>
            <w:tcW w:w="3397" w:type="dxa"/>
            <w:gridSpan w:val="2"/>
          </w:tcPr>
          <w:p w14:paraId="3E883504" w14:textId="77777777" w:rsidR="000F4FD4" w:rsidRPr="00D8525B" w:rsidRDefault="00F60657" w:rsidP="00F60657">
            <w:pPr>
              <w:jc w:val="center"/>
              <w:rPr>
                <w:rFonts w:cs="Arial"/>
                <w:sz w:val="20"/>
                <w:szCs w:val="20"/>
              </w:rPr>
            </w:pPr>
            <w:r w:rsidRPr="00D8525B">
              <w:rPr>
                <w:rFonts w:cs="Arial"/>
                <w:sz w:val="20"/>
                <w:szCs w:val="20"/>
              </w:rPr>
              <w:t>Seminars</w:t>
            </w:r>
          </w:p>
        </w:tc>
        <w:tc>
          <w:tcPr>
            <w:tcW w:w="3799" w:type="dxa"/>
            <w:gridSpan w:val="3"/>
          </w:tcPr>
          <w:p w14:paraId="0A66AFF3" w14:textId="77777777" w:rsidR="000F4FD4" w:rsidRPr="00D8525B" w:rsidRDefault="003D1F5D" w:rsidP="00F60657">
            <w:pPr>
              <w:jc w:val="center"/>
              <w:rPr>
                <w:rFonts w:cs="Arial"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1871" w:type="dxa"/>
          </w:tcPr>
          <w:p w14:paraId="2078BA6C" w14:textId="77777777" w:rsidR="000F4FD4" w:rsidRPr="00D8525B" w:rsidRDefault="003D1F5D" w:rsidP="00F60657">
            <w:pPr>
              <w:jc w:val="center"/>
              <w:rPr>
                <w:rFonts w:cs="Arial"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sz w:val="20"/>
                <w:szCs w:val="20"/>
                <w:lang w:val="el-GR"/>
              </w:rPr>
              <w:t>10</w:t>
            </w:r>
          </w:p>
        </w:tc>
      </w:tr>
      <w:tr w:rsidR="00D8525B" w:rsidRPr="00D8525B" w14:paraId="19A6C9DE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</w:tcPr>
          <w:p w14:paraId="25902D4E" w14:textId="77777777" w:rsidR="000F4FD4" w:rsidRPr="00D8525B" w:rsidRDefault="00F60657" w:rsidP="00F60657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8525B">
              <w:rPr>
                <w:rFonts w:cs="Arial"/>
                <w:b/>
                <w:sz w:val="20"/>
                <w:szCs w:val="20"/>
              </w:rPr>
              <w:t>COURSE TYPE</w:t>
            </w:r>
          </w:p>
        </w:tc>
        <w:tc>
          <w:tcPr>
            <w:tcW w:w="6804" w:type="dxa"/>
            <w:gridSpan w:val="5"/>
          </w:tcPr>
          <w:p w14:paraId="2726E187" w14:textId="77777777" w:rsidR="000F4FD4" w:rsidRPr="00D8525B" w:rsidRDefault="00F60657" w:rsidP="00F60657">
            <w:pPr>
              <w:rPr>
                <w:sz w:val="20"/>
                <w:szCs w:val="20"/>
              </w:rPr>
            </w:pPr>
            <w:r w:rsidRPr="00D8525B">
              <w:rPr>
                <w:sz w:val="20"/>
                <w:szCs w:val="20"/>
              </w:rPr>
              <w:t>specialization, skills development</w:t>
            </w:r>
          </w:p>
        </w:tc>
      </w:tr>
      <w:tr w:rsidR="00D8525B" w:rsidRPr="00D8525B" w14:paraId="5EC85F51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</w:tcPr>
          <w:p w14:paraId="2E9B0A9D" w14:textId="77777777" w:rsidR="000F4FD4" w:rsidRPr="00D8525B" w:rsidRDefault="00F60657" w:rsidP="00F60657">
            <w:pPr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b/>
                <w:sz w:val="20"/>
                <w:szCs w:val="20"/>
                <w:lang w:val="el-GR"/>
              </w:rPr>
              <w:t>PREREQUISITE COURSES</w:t>
            </w:r>
          </w:p>
        </w:tc>
        <w:tc>
          <w:tcPr>
            <w:tcW w:w="6804" w:type="dxa"/>
            <w:gridSpan w:val="5"/>
          </w:tcPr>
          <w:p w14:paraId="0CF2EF06" w14:textId="77777777" w:rsidR="000F4FD4" w:rsidRPr="00D8525B" w:rsidRDefault="00056B96" w:rsidP="007673F3">
            <w:pPr>
              <w:rPr>
                <w:rFonts w:cs="Arial"/>
                <w:sz w:val="20"/>
                <w:szCs w:val="20"/>
                <w:lang w:val="el-GR"/>
              </w:rPr>
            </w:pPr>
            <w:r w:rsidRPr="00D8525B">
              <w:rPr>
                <w:rFonts w:cs="Arial"/>
                <w:sz w:val="20"/>
                <w:szCs w:val="20"/>
                <w:lang w:val="el-GR"/>
              </w:rPr>
              <w:t>–</w:t>
            </w:r>
          </w:p>
        </w:tc>
      </w:tr>
      <w:tr w:rsidR="00D8525B" w:rsidRPr="00D8525B" w14:paraId="6862D6C9" w14:textId="77777777" w:rsidTr="009C028C">
        <w:tc>
          <w:tcPr>
            <w:tcW w:w="2263" w:type="dxa"/>
            <w:shd w:val="clear" w:color="auto" w:fill="DDD9C3" w:themeFill="background2" w:themeFillShade="E6"/>
          </w:tcPr>
          <w:p w14:paraId="47FD91B9" w14:textId="77777777" w:rsidR="000F4FD4" w:rsidRPr="00D8525B" w:rsidRDefault="00262D46" w:rsidP="007673F3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42E52">
              <w:rPr>
                <w:rFonts w:cs="Arial"/>
                <w:b/>
                <w:sz w:val="20"/>
                <w:szCs w:val="20"/>
              </w:rPr>
              <w:t>LANGUAGE OF INSTRUCTION and EXAMINATIONS</w:t>
            </w:r>
          </w:p>
        </w:tc>
        <w:tc>
          <w:tcPr>
            <w:tcW w:w="6804" w:type="dxa"/>
            <w:gridSpan w:val="5"/>
          </w:tcPr>
          <w:p w14:paraId="65CC443D" w14:textId="77777777" w:rsidR="000F4FD4" w:rsidRPr="00D8525B" w:rsidRDefault="00262D46" w:rsidP="007673F3">
            <w:pPr>
              <w:rPr>
                <w:rFonts w:cs="Arial"/>
                <w:sz w:val="20"/>
                <w:szCs w:val="20"/>
              </w:rPr>
            </w:pPr>
            <w:r w:rsidRPr="00D8525B">
              <w:rPr>
                <w:rFonts w:cs="Arial"/>
                <w:sz w:val="20"/>
                <w:szCs w:val="20"/>
              </w:rPr>
              <w:t>English</w:t>
            </w:r>
          </w:p>
        </w:tc>
      </w:tr>
      <w:tr w:rsidR="00D8525B" w:rsidRPr="00D8525B" w14:paraId="0488892A" w14:textId="77777777" w:rsidTr="009C028C">
        <w:tc>
          <w:tcPr>
            <w:tcW w:w="2263" w:type="dxa"/>
            <w:shd w:val="clear" w:color="auto" w:fill="DDD9C3" w:themeFill="background2" w:themeFillShade="E6"/>
          </w:tcPr>
          <w:p w14:paraId="32D6DC2D" w14:textId="77777777" w:rsidR="000F4FD4" w:rsidRPr="00942E52" w:rsidRDefault="00C401C5" w:rsidP="007673F3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942E52">
              <w:rPr>
                <w:rFonts w:cs="Arial"/>
                <w:b/>
                <w:sz w:val="20"/>
                <w:szCs w:val="20"/>
              </w:rPr>
              <w:t>COURSE OFFERED TO ERASMUS STUDENTS</w:t>
            </w:r>
          </w:p>
        </w:tc>
        <w:tc>
          <w:tcPr>
            <w:tcW w:w="6804" w:type="dxa"/>
            <w:gridSpan w:val="5"/>
          </w:tcPr>
          <w:p w14:paraId="77C96730" w14:textId="77777777" w:rsidR="000F4FD4" w:rsidRPr="00D8525B" w:rsidRDefault="00C401C5" w:rsidP="007673F3">
            <w:pPr>
              <w:rPr>
                <w:rFonts w:cs="Arial"/>
                <w:sz w:val="20"/>
                <w:szCs w:val="20"/>
              </w:rPr>
            </w:pPr>
            <w:r w:rsidRPr="00D8525B">
              <w:rPr>
                <w:rFonts w:cs="Arial"/>
                <w:sz w:val="20"/>
                <w:szCs w:val="20"/>
              </w:rPr>
              <w:t>No</w:t>
            </w:r>
          </w:p>
        </w:tc>
      </w:tr>
      <w:tr w:rsidR="00D8525B" w:rsidRPr="00D8525B" w14:paraId="07295FFA" w14:textId="77777777" w:rsidTr="003575C7">
        <w:trPr>
          <w:trHeight w:val="283"/>
        </w:trPr>
        <w:tc>
          <w:tcPr>
            <w:tcW w:w="2263" w:type="dxa"/>
            <w:shd w:val="clear" w:color="auto" w:fill="DDD9C3" w:themeFill="background2" w:themeFillShade="E6"/>
          </w:tcPr>
          <w:p w14:paraId="0502B2F4" w14:textId="77777777" w:rsidR="000F4FD4" w:rsidRPr="00D8525B" w:rsidRDefault="00C401C5" w:rsidP="007673F3">
            <w:pPr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D8525B">
              <w:rPr>
                <w:rFonts w:cs="Arial"/>
                <w:b/>
                <w:sz w:val="20"/>
                <w:szCs w:val="20"/>
                <w:lang w:val="el-GR"/>
              </w:rPr>
              <w:t>COURSE WEBSITE (URL)</w:t>
            </w:r>
          </w:p>
        </w:tc>
        <w:tc>
          <w:tcPr>
            <w:tcW w:w="6804" w:type="dxa"/>
            <w:gridSpan w:val="5"/>
          </w:tcPr>
          <w:p w14:paraId="5397F1F0" w14:textId="77777777" w:rsidR="000F4FD4" w:rsidRPr="00D31BFD" w:rsidRDefault="00D31BFD" w:rsidP="009326C0">
            <w:pPr>
              <w:rPr>
                <w:rFonts w:cs="Arial"/>
                <w:sz w:val="20"/>
                <w:szCs w:val="20"/>
              </w:rPr>
            </w:pPr>
            <w:r w:rsidRPr="00D31BFD">
              <w:rPr>
                <w:rFonts w:cs="Arial"/>
                <w:sz w:val="20"/>
                <w:szCs w:val="20"/>
              </w:rPr>
              <w:t>https://eclass.uoa.gr/courses/PHS591/</w:t>
            </w:r>
          </w:p>
        </w:tc>
      </w:tr>
    </w:tbl>
    <w:p w14:paraId="5953C0DA" w14:textId="77777777" w:rsidR="003575C7" w:rsidRDefault="003575C7" w:rsidP="00045AA2"/>
    <w:p w14:paraId="7D1A4C86" w14:textId="77777777" w:rsidR="00045AA2" w:rsidRPr="00045AA2" w:rsidRDefault="00045AA2" w:rsidP="00045AA2"/>
    <w:p w14:paraId="74F6AF02" w14:textId="77777777" w:rsidR="000F4FD4" w:rsidRPr="00045AA2" w:rsidRDefault="00972D53" w:rsidP="00045AA2">
      <w:pPr>
        <w:rPr>
          <w:b/>
        </w:rPr>
      </w:pPr>
      <w:r w:rsidRPr="00045AA2">
        <w:rPr>
          <w:b/>
        </w:rPr>
        <w:t xml:space="preserve">(2) </w:t>
      </w:r>
      <w:r w:rsidR="006B36B1" w:rsidRPr="00045AA2">
        <w:rPr>
          <w:b/>
        </w:rPr>
        <w:t xml:space="preserve">LEARNING OUTCOMES </w:t>
      </w:r>
    </w:p>
    <w:p w14:paraId="36A4C328" w14:textId="77777777" w:rsidR="00045AA2" w:rsidRPr="00045AA2" w:rsidRDefault="00045AA2" w:rsidP="00045AA2"/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F4FD4" w:rsidRPr="00780FBF" w14:paraId="45911E99" w14:textId="77777777" w:rsidTr="00045AA2">
        <w:tc>
          <w:tcPr>
            <w:tcW w:w="9067" w:type="dxa"/>
            <w:tcBorders>
              <w:bottom w:val="nil"/>
            </w:tcBorders>
            <w:shd w:val="clear" w:color="auto" w:fill="DDD9C3" w:themeFill="background2" w:themeFillShade="E6"/>
          </w:tcPr>
          <w:p w14:paraId="69DFB0DE" w14:textId="77777777" w:rsidR="000F4FD4" w:rsidRPr="00780FBF" w:rsidRDefault="00B0050B" w:rsidP="00780FBF">
            <w:pPr>
              <w:rPr>
                <w:b/>
              </w:rPr>
            </w:pPr>
            <w:r w:rsidRPr="00780FBF">
              <w:rPr>
                <w:b/>
              </w:rPr>
              <w:t>Learning Outcomes</w:t>
            </w:r>
          </w:p>
        </w:tc>
      </w:tr>
      <w:tr w:rsidR="000F4FD4" w:rsidRPr="00BF6CD5" w14:paraId="34F85792" w14:textId="77777777" w:rsidTr="00045AA2">
        <w:tc>
          <w:tcPr>
            <w:tcW w:w="9067" w:type="dxa"/>
          </w:tcPr>
          <w:p w14:paraId="6B4FA746" w14:textId="77777777" w:rsidR="00C474E1" w:rsidRPr="00C96AEF" w:rsidRDefault="00C474E1" w:rsidP="006B36B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69D12482" w14:textId="77777777" w:rsidR="00C474E1" w:rsidRPr="00942E52" w:rsidRDefault="00C474E1" w:rsidP="006B36B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474E1">
              <w:rPr>
                <w:rFonts w:eastAsia="Calibri"/>
                <w:szCs w:val="22"/>
                <w:lang w:val="en-GB"/>
              </w:rPr>
              <w:t>U</w:t>
            </w:r>
            <w:r w:rsidR="00872C4B">
              <w:rPr>
                <w:rFonts w:eastAsia="Calibri"/>
                <w:szCs w:val="22"/>
                <w:lang w:val="en-GB"/>
              </w:rPr>
              <w:t>pon successful completion of this</w:t>
            </w:r>
            <w:r w:rsidRPr="00C474E1">
              <w:rPr>
                <w:rFonts w:eastAsia="Calibri"/>
                <w:szCs w:val="22"/>
                <w:lang w:val="en-GB"/>
              </w:rPr>
              <w:t xml:space="preserve"> course, students</w:t>
            </w:r>
            <w:r w:rsidRPr="00942E52">
              <w:rPr>
                <w:rFonts w:eastAsia="Calibri"/>
                <w:szCs w:val="22"/>
              </w:rPr>
              <w:t>:</w:t>
            </w:r>
          </w:p>
          <w:p w14:paraId="177287A4" w14:textId="77777777" w:rsidR="00C474E1" w:rsidRPr="00C474E1" w:rsidRDefault="00C474E1" w:rsidP="006B36B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="Calibri"/>
                <w:lang w:val="en-GB"/>
              </w:rPr>
            </w:pPr>
            <w:r w:rsidRPr="00C474E1">
              <w:rPr>
                <w:rFonts w:eastAsia="Calibri"/>
                <w:lang w:val="en-GB"/>
              </w:rPr>
              <w:t>will have gained familiarity with</w:t>
            </w:r>
            <w:r w:rsidR="009637D4">
              <w:rPr>
                <w:rFonts w:eastAsia="Calibri"/>
                <w:lang w:val="en-GB"/>
              </w:rPr>
              <w:t xml:space="preserve"> the</w:t>
            </w:r>
            <w:r w:rsidRPr="00C474E1">
              <w:rPr>
                <w:rFonts w:eastAsia="Calibri"/>
                <w:lang w:val="en-GB"/>
              </w:rPr>
              <w:t xml:space="preserve"> close </w:t>
            </w:r>
            <w:r w:rsidR="009637D4">
              <w:rPr>
                <w:rFonts w:eastAsia="Calibri"/>
                <w:lang w:val="en-GB"/>
              </w:rPr>
              <w:t xml:space="preserve">reading and interpretation of </w:t>
            </w:r>
            <w:r w:rsidRPr="00C474E1">
              <w:rPr>
                <w:rFonts w:eastAsia="Calibri"/>
                <w:lang w:val="en-GB"/>
              </w:rPr>
              <w:t>philosophical text</w:t>
            </w:r>
            <w:r w:rsidR="009637D4">
              <w:rPr>
                <w:rFonts w:eastAsia="Calibri"/>
                <w:lang w:val="en-GB"/>
              </w:rPr>
              <w:t>s</w:t>
            </w:r>
            <w:r w:rsidRPr="00C474E1">
              <w:rPr>
                <w:rFonts w:eastAsia="Calibri"/>
                <w:lang w:val="en-GB"/>
              </w:rPr>
              <w:t>;</w:t>
            </w:r>
          </w:p>
          <w:p w14:paraId="1FCA4E16" w14:textId="77777777" w:rsidR="00C474E1" w:rsidRPr="00C474E1" w:rsidRDefault="00C474E1" w:rsidP="006B36B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="Calibri"/>
                <w:lang w:val="en-GB"/>
              </w:rPr>
            </w:pPr>
            <w:r w:rsidRPr="00C474E1">
              <w:rPr>
                <w:rFonts w:eastAsia="Calibri"/>
                <w:lang w:val="en-GB"/>
              </w:rPr>
              <w:t>will be able to apply their know</w:t>
            </w:r>
            <w:r w:rsidR="009637D4">
              <w:rPr>
                <w:rFonts w:eastAsia="Calibri"/>
                <w:lang w:val="en-GB"/>
              </w:rPr>
              <w:t>ledge and understanding to other works of ancient philosophy</w:t>
            </w:r>
            <w:r w:rsidRPr="00C474E1">
              <w:rPr>
                <w:rFonts w:eastAsia="Calibri"/>
                <w:lang w:val="en-GB"/>
              </w:rPr>
              <w:t>;</w:t>
            </w:r>
          </w:p>
          <w:p w14:paraId="2F225B9D" w14:textId="77777777" w:rsidR="00C474E1" w:rsidRPr="009637D4" w:rsidRDefault="00C474E1" w:rsidP="009637D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="Calibri"/>
                <w:lang w:val="en-GB"/>
              </w:rPr>
            </w:pPr>
            <w:r w:rsidRPr="00C474E1">
              <w:rPr>
                <w:rFonts w:eastAsia="Calibri"/>
                <w:lang w:val="en-GB"/>
              </w:rPr>
              <w:t>will be able to form judgments about the social and moral issues raised in the text</w:t>
            </w:r>
            <w:r w:rsidR="009637D4">
              <w:rPr>
                <w:rFonts w:eastAsia="Calibri"/>
                <w:lang w:val="en-GB"/>
              </w:rPr>
              <w:t>s</w:t>
            </w:r>
            <w:r w:rsidRPr="00C474E1">
              <w:rPr>
                <w:rFonts w:eastAsia="Calibri"/>
                <w:lang w:val="en-GB"/>
              </w:rPr>
              <w:t>;</w:t>
            </w:r>
          </w:p>
          <w:p w14:paraId="542163A9" w14:textId="77777777" w:rsidR="00F03B25" w:rsidRPr="009637D4" w:rsidRDefault="00C474E1" w:rsidP="009637D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="Calibri"/>
                <w:lang w:val="en-GB"/>
              </w:rPr>
            </w:pPr>
            <w:r w:rsidRPr="00C474E1">
              <w:rPr>
                <w:rFonts w:eastAsia="Calibri"/>
                <w:lang w:val="en-GB"/>
              </w:rPr>
              <w:t>will be able to communi</w:t>
            </w:r>
            <w:r w:rsidR="009637D4">
              <w:rPr>
                <w:rFonts w:eastAsia="Calibri"/>
                <w:lang w:val="en-GB"/>
              </w:rPr>
              <w:t xml:space="preserve">cate clearly their views </w:t>
            </w:r>
            <w:r w:rsidR="00872C4B">
              <w:rPr>
                <w:rFonts w:eastAsia="Calibri"/>
                <w:lang w:val="en-GB"/>
              </w:rPr>
              <w:t>and arguments</w:t>
            </w:r>
            <w:r w:rsidRPr="00C474E1">
              <w:rPr>
                <w:rFonts w:eastAsia="Calibri"/>
                <w:lang w:val="en-GB"/>
              </w:rPr>
              <w:t xml:space="preserve"> to both specialist and non-specialist audiences</w:t>
            </w:r>
          </w:p>
          <w:p w14:paraId="1FF92B21" w14:textId="77777777" w:rsidR="006B36B1" w:rsidRPr="006B36B1" w:rsidRDefault="006B36B1" w:rsidP="006B36B1">
            <w:pPr>
              <w:autoSpaceDE w:val="0"/>
              <w:autoSpaceDN w:val="0"/>
              <w:adjustRightInd w:val="0"/>
              <w:rPr>
                <w:rFonts w:eastAsia="Calibri"/>
                <w:lang w:val="en-GB"/>
              </w:rPr>
            </w:pPr>
          </w:p>
        </w:tc>
      </w:tr>
      <w:tr w:rsidR="000F4FD4" w:rsidRPr="00780FBF" w14:paraId="773AA36C" w14:textId="77777777" w:rsidTr="00045AA2">
        <w:tblPrEx>
          <w:tblLook w:val="0000" w:firstRow="0" w:lastRow="0" w:firstColumn="0" w:lastColumn="0" w:noHBand="0" w:noVBand="0"/>
        </w:tblPrEx>
        <w:tc>
          <w:tcPr>
            <w:tcW w:w="9067" w:type="dxa"/>
            <w:tcBorders>
              <w:bottom w:val="nil"/>
            </w:tcBorders>
            <w:shd w:val="clear" w:color="auto" w:fill="DDD9C3" w:themeFill="background2" w:themeFillShade="E6"/>
          </w:tcPr>
          <w:p w14:paraId="364459ED" w14:textId="77777777" w:rsidR="000F4FD4" w:rsidRPr="00780FBF" w:rsidRDefault="00486306" w:rsidP="00780FBF">
            <w:pPr>
              <w:rPr>
                <w:b/>
              </w:rPr>
            </w:pPr>
            <w:r w:rsidRPr="00780FBF">
              <w:rPr>
                <w:b/>
              </w:rPr>
              <w:t>General Skills</w:t>
            </w:r>
          </w:p>
        </w:tc>
      </w:tr>
      <w:tr w:rsidR="000F4FD4" w:rsidRPr="007E6482" w14:paraId="7E56BD5D" w14:textId="77777777" w:rsidTr="00045AA2">
        <w:tc>
          <w:tcPr>
            <w:tcW w:w="9067" w:type="dxa"/>
            <w:tcBorders>
              <w:bottom w:val="single" w:sz="4" w:space="0" w:color="auto"/>
            </w:tcBorders>
          </w:tcPr>
          <w:p w14:paraId="1F9C6DA2" w14:textId="77777777" w:rsidR="000F4FD4" w:rsidRPr="00972D53" w:rsidRDefault="000F4FD4" w:rsidP="00972D53"/>
          <w:p w14:paraId="4F269C05" w14:textId="77777777" w:rsidR="00872C4B" w:rsidRDefault="00872C4B" w:rsidP="00972D5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Critical Thinking</w:t>
            </w:r>
          </w:p>
          <w:p w14:paraId="173C4030" w14:textId="77777777" w:rsidR="00216F25" w:rsidRPr="003457C6" w:rsidRDefault="00216F25" w:rsidP="00972D5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3457C6">
              <w:rPr>
                <w:lang w:val="en-US"/>
              </w:rPr>
              <w:t>Independent work</w:t>
            </w:r>
          </w:p>
          <w:p w14:paraId="7D773924" w14:textId="77777777" w:rsidR="00216F25" w:rsidRPr="003457C6" w:rsidRDefault="00216F25" w:rsidP="00972D5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3457C6">
              <w:rPr>
                <w:lang w:val="en-US"/>
              </w:rPr>
              <w:t>Team</w:t>
            </w:r>
            <w:r w:rsidR="009637D4">
              <w:rPr>
                <w:lang w:val="en-US"/>
              </w:rPr>
              <w:t xml:space="preserve"> </w:t>
            </w:r>
            <w:r w:rsidRPr="003457C6">
              <w:rPr>
                <w:lang w:val="en-US"/>
              </w:rPr>
              <w:t>work</w:t>
            </w:r>
          </w:p>
          <w:p w14:paraId="61D813C3" w14:textId="77777777" w:rsidR="00216F25" w:rsidRPr="003457C6" w:rsidRDefault="00216F25" w:rsidP="00972D5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3457C6">
              <w:rPr>
                <w:lang w:val="en-US"/>
              </w:rPr>
              <w:t>Work in an international environment</w:t>
            </w:r>
          </w:p>
          <w:p w14:paraId="397AF915" w14:textId="77777777" w:rsidR="00216F25" w:rsidRPr="003457C6" w:rsidRDefault="00216F25" w:rsidP="00972D5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3457C6">
              <w:rPr>
                <w:lang w:val="en-US"/>
              </w:rPr>
              <w:t>Work in an interdisciplinary environment</w:t>
            </w:r>
          </w:p>
          <w:p w14:paraId="3DB25AEB" w14:textId="77777777" w:rsidR="000F4FD4" w:rsidRPr="00E64859" w:rsidRDefault="00216F25" w:rsidP="00E64859">
            <w:pPr>
              <w:pStyle w:val="ListParagraph"/>
              <w:numPr>
                <w:ilvl w:val="0"/>
                <w:numId w:val="9"/>
              </w:numPr>
              <w:spacing w:after="120"/>
              <w:rPr>
                <w:lang w:val="en-US"/>
              </w:rPr>
            </w:pPr>
            <w:r w:rsidRPr="003457C6">
              <w:rPr>
                <w:lang w:val="en-US"/>
              </w:rPr>
              <w:t>Generating new research ideas</w:t>
            </w:r>
          </w:p>
        </w:tc>
      </w:tr>
    </w:tbl>
    <w:p w14:paraId="60AB8A60" w14:textId="77777777" w:rsidR="00045AA2" w:rsidRDefault="00045AA2" w:rsidP="00045AA2"/>
    <w:p w14:paraId="2FE86CCD" w14:textId="77777777" w:rsidR="004A07B4" w:rsidRDefault="004A07B4" w:rsidP="00045AA2">
      <w:pPr>
        <w:rPr>
          <w:lang w:val="el-GR"/>
        </w:rPr>
      </w:pPr>
    </w:p>
    <w:p w14:paraId="071E20C6" w14:textId="77777777" w:rsidR="00DA0074" w:rsidRPr="00DA0074" w:rsidRDefault="00DA0074" w:rsidP="00045AA2">
      <w:pPr>
        <w:rPr>
          <w:lang w:val="el-GR"/>
        </w:rPr>
      </w:pPr>
    </w:p>
    <w:p w14:paraId="02A2CBD8" w14:textId="77777777" w:rsidR="00045AA2" w:rsidRPr="00E0466A" w:rsidRDefault="00045AA2" w:rsidP="00045AA2">
      <w:pPr>
        <w:rPr>
          <w:b/>
        </w:rPr>
      </w:pPr>
      <w:r w:rsidRPr="00045AA2">
        <w:rPr>
          <w:b/>
        </w:rPr>
        <w:lastRenderedPageBreak/>
        <w:t>(3) COURSE CONTENT</w:t>
      </w:r>
    </w:p>
    <w:p w14:paraId="3A72C901" w14:textId="77777777" w:rsidR="007761A2" w:rsidRPr="00045AA2" w:rsidRDefault="007761A2" w:rsidP="00045AA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0F4FD4" w:rsidRPr="00F21D37" w14:paraId="7306050C" w14:textId="77777777" w:rsidTr="00045AA2">
        <w:tc>
          <w:tcPr>
            <w:tcW w:w="9067" w:type="dxa"/>
          </w:tcPr>
          <w:p w14:paraId="6095F34C" w14:textId="77777777" w:rsidR="0088607D" w:rsidRPr="009522FE" w:rsidRDefault="00E0466A" w:rsidP="00092A6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522FE">
              <w:rPr>
                <w:rFonts w:eastAsia="Calibri"/>
                <w:b/>
              </w:rPr>
              <w:t>PLATO</w:t>
            </w:r>
            <w:r w:rsidR="00E30D20">
              <w:rPr>
                <w:rFonts w:eastAsia="Calibri"/>
                <w:b/>
              </w:rPr>
              <w:t xml:space="preserve">, </w:t>
            </w:r>
            <w:r w:rsidR="00E30D20">
              <w:rPr>
                <w:rFonts w:eastAsia="Calibri"/>
                <w:b/>
                <w:i/>
              </w:rPr>
              <w:t>Republic</w:t>
            </w:r>
            <w:r w:rsidRPr="009522FE">
              <w:rPr>
                <w:rFonts w:eastAsia="Calibri"/>
                <w:b/>
              </w:rPr>
              <w:br/>
            </w:r>
          </w:p>
          <w:p w14:paraId="73A38379" w14:textId="77777777" w:rsidR="009522FE" w:rsidRDefault="009522FE" w:rsidP="00092A6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522FE">
              <w:rPr>
                <w:rFonts w:eastAsia="Calibri"/>
                <w:b/>
              </w:rPr>
              <w:t>General Description:</w:t>
            </w:r>
            <w:r w:rsidRPr="009522FE">
              <w:rPr>
                <w:rFonts w:eastAsia="Calibri"/>
                <w:b/>
              </w:rPr>
              <w:br/>
            </w:r>
          </w:p>
          <w:p w14:paraId="62F7A321" w14:textId="77777777" w:rsidR="00E30D20" w:rsidRPr="00E30D20" w:rsidRDefault="00E30D20" w:rsidP="00092A6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This is a seminar on Plato’s </w:t>
            </w:r>
            <w:r>
              <w:rPr>
                <w:rFonts w:eastAsia="Calibri"/>
                <w:b/>
                <w:i/>
              </w:rPr>
              <w:t>Republic</w:t>
            </w:r>
            <w:r>
              <w:rPr>
                <w:rFonts w:eastAsia="Calibri"/>
                <w:b/>
              </w:rPr>
              <w:t xml:space="preserve">. We will read the work in its entirety, and will also discuss scholarly articles and book chapters on various central questions of interpretation. </w:t>
            </w:r>
          </w:p>
          <w:p w14:paraId="513A11AA" w14:textId="77777777" w:rsidR="00E30D20" w:rsidRPr="009522FE" w:rsidRDefault="00E30D20" w:rsidP="00092A6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14:paraId="3BC47715" w14:textId="77777777" w:rsidR="009522FE" w:rsidRPr="009522FE" w:rsidRDefault="009522FE" w:rsidP="00092A6D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522FE">
              <w:rPr>
                <w:rFonts w:eastAsia="Calibri"/>
                <w:b/>
              </w:rPr>
              <w:t>Course Requirements:</w:t>
            </w:r>
          </w:p>
          <w:p w14:paraId="7B192FAD" w14:textId="77777777" w:rsidR="009522FE" w:rsidRDefault="009522FE" w:rsidP="00092A6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1046F1E4" w14:textId="77777777" w:rsidR="00862319" w:rsidRDefault="00E30D20" w:rsidP="009522F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For the first ten weeks, s</w:t>
            </w:r>
            <w:r w:rsidR="00862319" w:rsidRPr="009522FE">
              <w:rPr>
                <w:rFonts w:eastAsia="Calibri"/>
              </w:rPr>
              <w:t>tudents</w:t>
            </w:r>
            <w:r>
              <w:rPr>
                <w:rFonts w:eastAsia="Calibri"/>
              </w:rPr>
              <w:t xml:space="preserve"> are expected to read a book of the </w:t>
            </w:r>
            <w:r>
              <w:rPr>
                <w:rFonts w:eastAsia="Calibri"/>
                <w:i/>
              </w:rPr>
              <w:t>Republic</w:t>
            </w:r>
            <w:r>
              <w:rPr>
                <w:rFonts w:eastAsia="Calibri"/>
              </w:rPr>
              <w:t xml:space="preserve"> in advance of each</w:t>
            </w:r>
            <w:r w:rsidR="00872C4B">
              <w:rPr>
                <w:rFonts w:eastAsia="Calibri"/>
              </w:rPr>
              <w:t xml:space="preserve"> class session</w:t>
            </w:r>
            <w:r w:rsidR="00862319" w:rsidRPr="009522FE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The remaining weeks will be dedicated to the study of scholarship on the work, and preparation for the final paper, which will be due at the end of the seminar.</w:t>
            </w:r>
          </w:p>
          <w:p w14:paraId="0CBA7CFE" w14:textId="77777777" w:rsidR="00872C4B" w:rsidRDefault="00872C4B" w:rsidP="009522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6959C27C" w14:textId="77777777" w:rsidR="00862319" w:rsidRDefault="00872C4B" w:rsidP="00092A6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Course requirements also include the following:</w:t>
            </w:r>
          </w:p>
          <w:p w14:paraId="33870150" w14:textId="77777777" w:rsidR="004A5675" w:rsidRDefault="004A5675" w:rsidP="00092A6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5D4A33FA" w14:textId="77777777" w:rsidR="00847156" w:rsidRPr="00847156" w:rsidRDefault="00F35FFE" w:rsidP="0084715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847156">
              <w:rPr>
                <w:rFonts w:eastAsia="Calibri"/>
                <w:lang w:val="en-US"/>
              </w:rPr>
              <w:t>Two</w:t>
            </w:r>
            <w:r w:rsidR="00862319" w:rsidRPr="00847156">
              <w:rPr>
                <w:rFonts w:eastAsia="Calibri"/>
                <w:lang w:val="en-US"/>
              </w:rPr>
              <w:t>-page outlines of the basi</w:t>
            </w:r>
            <w:r w:rsidR="00E30D20">
              <w:rPr>
                <w:rFonts w:eastAsia="Calibri"/>
                <w:lang w:val="en-US"/>
              </w:rPr>
              <w:t>c structure of each book</w:t>
            </w:r>
            <w:r w:rsidR="00872C4B">
              <w:rPr>
                <w:rFonts w:eastAsia="Calibri"/>
                <w:lang w:val="en-US"/>
              </w:rPr>
              <w:t xml:space="preserve"> will be</w:t>
            </w:r>
            <w:r w:rsidR="00862319" w:rsidRPr="00847156">
              <w:rPr>
                <w:rFonts w:eastAsia="Calibri"/>
                <w:lang w:val="en-US"/>
              </w:rPr>
              <w:t xml:space="preserve"> due every week</w:t>
            </w:r>
            <w:r w:rsidR="00847156" w:rsidRPr="00847156">
              <w:rPr>
                <w:rFonts w:eastAsia="Calibri"/>
                <w:lang w:val="en-US"/>
              </w:rPr>
              <w:t xml:space="preserve">, in advance of </w:t>
            </w:r>
            <w:r w:rsidR="00872C4B">
              <w:rPr>
                <w:rFonts w:eastAsia="Calibri"/>
                <w:lang w:val="en-US"/>
              </w:rPr>
              <w:t>each class session</w:t>
            </w:r>
            <w:r w:rsidR="00862319" w:rsidRPr="00847156">
              <w:rPr>
                <w:rFonts w:eastAsia="Calibri"/>
                <w:lang w:val="en-US"/>
              </w:rPr>
              <w:t>.</w:t>
            </w:r>
          </w:p>
          <w:p w14:paraId="02B8D677" w14:textId="77777777" w:rsidR="00847156" w:rsidRPr="00E30D20" w:rsidRDefault="00847156" w:rsidP="00E30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E30D20">
              <w:rPr>
                <w:rFonts w:eastAsia="Calibri"/>
                <w:lang w:val="en-US"/>
              </w:rPr>
              <w:t>A 15-page</w:t>
            </w:r>
            <w:r w:rsidR="00862319" w:rsidRPr="00E30D20">
              <w:rPr>
                <w:rFonts w:eastAsia="Calibri"/>
                <w:lang w:val="en-US"/>
              </w:rPr>
              <w:t xml:space="preserve"> final paper is due by the end of the semester.</w:t>
            </w:r>
          </w:p>
          <w:p w14:paraId="08084224" w14:textId="77777777" w:rsidR="00862319" w:rsidRPr="00847156" w:rsidRDefault="00847156" w:rsidP="0084715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Optional </w:t>
            </w:r>
            <w:r w:rsidRPr="00847156">
              <w:rPr>
                <w:rFonts w:eastAsia="Calibri"/>
                <w:lang w:val="en-US"/>
              </w:rPr>
              <w:t xml:space="preserve">Extra </w:t>
            </w:r>
            <w:r>
              <w:rPr>
                <w:rFonts w:eastAsia="Calibri"/>
                <w:lang w:val="en-US"/>
              </w:rPr>
              <w:t>Credit is available for students wishing to</w:t>
            </w:r>
            <w:r w:rsidRPr="00847156">
              <w:rPr>
                <w:rFonts w:eastAsia="Calibri"/>
                <w:lang w:val="en-US"/>
              </w:rPr>
              <w:t xml:space="preserve"> give oral </w:t>
            </w:r>
            <w:r>
              <w:rPr>
                <w:rFonts w:eastAsia="Calibri"/>
                <w:lang w:val="en-US"/>
              </w:rPr>
              <w:t>reports on secondary lite</w:t>
            </w:r>
            <w:r w:rsidR="00E30D20">
              <w:rPr>
                <w:rFonts w:eastAsia="Calibri"/>
                <w:lang w:val="en-US"/>
              </w:rPr>
              <w:t xml:space="preserve">rature. </w:t>
            </w:r>
          </w:p>
          <w:p w14:paraId="3FDE0751" w14:textId="77777777" w:rsidR="00847156" w:rsidRPr="00DA0074" w:rsidRDefault="00847156" w:rsidP="00847156">
            <w:pPr>
              <w:autoSpaceDE w:val="0"/>
              <w:autoSpaceDN w:val="0"/>
              <w:adjustRightInd w:val="0"/>
              <w:rPr>
                <w:rFonts w:eastAsia="Calibri"/>
                <w:lang w:val="el-GR"/>
              </w:rPr>
            </w:pPr>
          </w:p>
          <w:p w14:paraId="43CB8DA6" w14:textId="77777777" w:rsidR="000F4FD4" w:rsidRPr="00942E52" w:rsidRDefault="000F4FD4" w:rsidP="00E30D20">
            <w:pPr>
              <w:autoSpaceDE w:val="0"/>
              <w:autoSpaceDN w:val="0"/>
              <w:adjustRightInd w:val="0"/>
              <w:rPr>
                <w:rFonts w:cs="Arial"/>
                <w:color w:val="002060"/>
                <w:sz w:val="20"/>
                <w:szCs w:val="20"/>
              </w:rPr>
            </w:pPr>
          </w:p>
        </w:tc>
      </w:tr>
    </w:tbl>
    <w:p w14:paraId="48FCA534" w14:textId="77777777" w:rsidR="00F37D73" w:rsidRDefault="00F37D73">
      <w:pPr>
        <w:widowControl/>
      </w:pPr>
    </w:p>
    <w:p w14:paraId="1F5AA1DF" w14:textId="77777777" w:rsidR="00E64859" w:rsidRPr="00045AA2" w:rsidRDefault="00E64859" w:rsidP="00045AA2"/>
    <w:p w14:paraId="7300A3A7" w14:textId="77777777" w:rsidR="00045AA2" w:rsidRPr="00780FBF" w:rsidRDefault="00045AA2" w:rsidP="00045AA2">
      <w:pPr>
        <w:rPr>
          <w:b/>
        </w:rPr>
      </w:pPr>
      <w:r w:rsidRPr="00780FBF">
        <w:rPr>
          <w:b/>
        </w:rPr>
        <w:t>(4) TEACHING AND LEARNING METHODS – ASSESSMENT</w:t>
      </w:r>
    </w:p>
    <w:p w14:paraId="7A932DFB" w14:textId="77777777" w:rsidR="00045AA2" w:rsidRPr="00045AA2" w:rsidRDefault="00045AA2" w:rsidP="00045AA2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F4FD4" w:rsidRPr="00BF6CD5" w14:paraId="694787CE" w14:textId="77777777" w:rsidTr="007673F3">
        <w:tc>
          <w:tcPr>
            <w:tcW w:w="3306" w:type="dxa"/>
            <w:shd w:val="clear" w:color="auto" w:fill="DDD9C3" w:themeFill="background2" w:themeFillShade="E6"/>
          </w:tcPr>
          <w:p w14:paraId="7B58012C" w14:textId="77777777" w:rsidR="000F4FD4" w:rsidRPr="009B32C2" w:rsidRDefault="002E3C95" w:rsidP="007673F3">
            <w:pPr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sz w:val="20"/>
                <w:szCs w:val="20"/>
              </w:rPr>
              <w:t>TEACHING</w:t>
            </w:r>
            <w:r w:rsidRPr="009B32C2"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  <w:r w:rsidR="00F049F0">
              <w:rPr>
                <w:rFonts w:cs="Arial"/>
                <w:b/>
                <w:sz w:val="20"/>
                <w:szCs w:val="20"/>
              </w:rPr>
              <w:t>FORMAT</w:t>
            </w:r>
            <w:r w:rsidR="00F049F0" w:rsidRPr="009B32C2">
              <w:rPr>
                <w:rFonts w:cs="Arial"/>
                <w:b/>
                <w:sz w:val="20"/>
                <w:szCs w:val="20"/>
                <w:lang w:val="el-GR"/>
              </w:rPr>
              <w:t xml:space="preserve"> </w:t>
            </w:r>
            <w:r w:rsidR="000F4FD4" w:rsidRPr="009B32C2">
              <w:rPr>
                <w:rFonts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</w:tcPr>
          <w:p w14:paraId="7A31F316" w14:textId="77777777" w:rsidR="009737A8" w:rsidRPr="00700BE6" w:rsidRDefault="00410251" w:rsidP="004240A2">
            <w:r>
              <w:t>Class discussion.</w:t>
            </w:r>
          </w:p>
        </w:tc>
      </w:tr>
      <w:tr w:rsidR="000F4FD4" w:rsidRPr="00BF6CD5" w14:paraId="72BEF6CB" w14:textId="77777777" w:rsidTr="007673F3">
        <w:tc>
          <w:tcPr>
            <w:tcW w:w="3306" w:type="dxa"/>
            <w:shd w:val="clear" w:color="auto" w:fill="DDD9C3" w:themeFill="background2" w:themeFillShade="E6"/>
          </w:tcPr>
          <w:p w14:paraId="7831CA91" w14:textId="77777777" w:rsidR="000F4FD4" w:rsidRPr="00942E52" w:rsidRDefault="002E3C95" w:rsidP="007673F3">
            <w:pPr>
              <w:jc w:val="right"/>
              <w:rPr>
                <w:rFonts w:cs="Arial"/>
                <w:i/>
                <w:sz w:val="16"/>
                <w:szCs w:val="16"/>
              </w:rPr>
            </w:pPr>
            <w:r w:rsidRPr="00942E52">
              <w:rPr>
                <w:rFonts w:cs="Arial"/>
                <w:b/>
                <w:sz w:val="20"/>
                <w:szCs w:val="20"/>
              </w:rPr>
              <w:t>USE OF INFORMATION AND COMMUNICATION TECHNOLOGIES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293509A0" w14:textId="77777777" w:rsidR="000F4FD4" w:rsidRPr="00780FBF" w:rsidRDefault="00410251" w:rsidP="00780FBF">
            <w:r>
              <w:t>Use of E</w:t>
            </w:r>
            <w:r w:rsidR="004641A2" w:rsidRPr="00780FBF">
              <w:t>-class online platform.</w:t>
            </w:r>
          </w:p>
        </w:tc>
      </w:tr>
      <w:tr w:rsidR="000F4FD4" w:rsidRPr="00705AAD" w14:paraId="4731D141" w14:textId="77777777" w:rsidTr="007673F3">
        <w:tc>
          <w:tcPr>
            <w:tcW w:w="3306" w:type="dxa"/>
            <w:shd w:val="clear" w:color="auto" w:fill="DDD9C3" w:themeFill="background2" w:themeFillShade="E6"/>
          </w:tcPr>
          <w:p w14:paraId="230EC861" w14:textId="77777777" w:rsidR="000F4FD4" w:rsidRPr="00705AAD" w:rsidRDefault="00F049F0" w:rsidP="007673F3">
            <w:pPr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  <w:r w:rsidRPr="00F049F0">
              <w:rPr>
                <w:rFonts w:cs="Arial"/>
                <w:b/>
                <w:sz w:val="20"/>
                <w:szCs w:val="20"/>
                <w:lang w:val="el-GR"/>
              </w:rPr>
              <w:t xml:space="preserve">TEACHING </w:t>
            </w:r>
            <w:r>
              <w:rPr>
                <w:rFonts w:cs="Arial"/>
                <w:b/>
                <w:sz w:val="20"/>
                <w:szCs w:val="20"/>
                <w:lang w:val="el-GR"/>
              </w:rPr>
              <w:t>STRUCTURE</w:t>
            </w:r>
          </w:p>
          <w:p w14:paraId="0929E3D2" w14:textId="77777777" w:rsidR="000F4FD4" w:rsidRPr="00705AAD" w:rsidRDefault="000F4FD4" w:rsidP="007673F3">
            <w:pPr>
              <w:jc w:val="both"/>
              <w:rPr>
                <w:rFonts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3238"/>
              <w:gridCol w:w="1697"/>
            </w:tblGrid>
            <w:tr w:rsidR="003457C6" w:rsidRPr="003457C6" w14:paraId="2DEEE8BE" w14:textId="77777777" w:rsidTr="00700BE6">
              <w:tc>
                <w:tcPr>
                  <w:tcW w:w="3238" w:type="dxa"/>
                  <w:shd w:val="clear" w:color="auto" w:fill="DDD9C3" w:themeFill="background2" w:themeFillShade="E6"/>
                  <w:vAlign w:val="center"/>
                </w:tcPr>
                <w:p w14:paraId="271593B5" w14:textId="77777777" w:rsidR="000F4FD4" w:rsidRPr="003457C6" w:rsidRDefault="00F049F0" w:rsidP="007673F3">
                  <w:pPr>
                    <w:jc w:val="center"/>
                    <w:rPr>
                      <w:rFonts w:cs="Arial"/>
                      <w:b/>
                      <w:i/>
                      <w:szCs w:val="20"/>
                    </w:rPr>
                  </w:pPr>
                  <w:r w:rsidRPr="003457C6">
                    <w:rPr>
                      <w:rFonts w:cs="Arial"/>
                      <w:b/>
                      <w:i/>
                      <w:szCs w:val="20"/>
                    </w:rPr>
                    <w:t>Activity</w:t>
                  </w:r>
                </w:p>
              </w:tc>
              <w:tc>
                <w:tcPr>
                  <w:tcW w:w="1697" w:type="dxa"/>
                  <w:shd w:val="clear" w:color="auto" w:fill="DDD9C3" w:themeFill="background2" w:themeFillShade="E6"/>
                  <w:vAlign w:val="center"/>
                </w:tcPr>
                <w:p w14:paraId="01D044E0" w14:textId="77777777" w:rsidR="000F4FD4" w:rsidRPr="003457C6" w:rsidRDefault="00F049F0" w:rsidP="007673F3">
                  <w:pPr>
                    <w:jc w:val="center"/>
                    <w:rPr>
                      <w:rFonts w:cs="Arial"/>
                      <w:b/>
                      <w:i/>
                      <w:szCs w:val="20"/>
                    </w:rPr>
                  </w:pPr>
                  <w:r w:rsidRPr="003457C6">
                    <w:rPr>
                      <w:rFonts w:cs="Arial"/>
                      <w:b/>
                      <w:i/>
                      <w:szCs w:val="20"/>
                    </w:rPr>
                    <w:t>Semester Workload</w:t>
                  </w:r>
                </w:p>
              </w:tc>
            </w:tr>
            <w:tr w:rsidR="003457C6" w:rsidRPr="003457C6" w14:paraId="004B8490" w14:textId="77777777" w:rsidTr="00700BE6">
              <w:tc>
                <w:tcPr>
                  <w:tcW w:w="3238" w:type="dxa"/>
                </w:tcPr>
                <w:p w14:paraId="416390AD" w14:textId="77777777" w:rsidR="000F4FD4" w:rsidRPr="003457C6" w:rsidRDefault="00F049F0" w:rsidP="007673F3">
                  <w:pPr>
                    <w:rPr>
                      <w:iCs/>
                      <w:sz w:val="22"/>
                      <w:szCs w:val="22"/>
                    </w:rPr>
                  </w:pPr>
                  <w:r w:rsidRPr="003457C6">
                    <w:rPr>
                      <w:iCs/>
                      <w:sz w:val="22"/>
                      <w:szCs w:val="22"/>
                    </w:rPr>
                    <w:t>Lectures, Seminars</w:t>
                  </w:r>
                </w:p>
              </w:tc>
              <w:tc>
                <w:tcPr>
                  <w:tcW w:w="1697" w:type="dxa"/>
                </w:tcPr>
                <w:p w14:paraId="23B20A8D" w14:textId="77777777" w:rsidR="000F4FD4" w:rsidRPr="003457C6" w:rsidRDefault="00700BE6" w:rsidP="007673F3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3457C6">
                    <w:rPr>
                      <w:rFonts w:cs="Arial"/>
                      <w:szCs w:val="20"/>
                    </w:rPr>
                    <w:t>39</w:t>
                  </w:r>
                </w:p>
              </w:tc>
            </w:tr>
            <w:tr w:rsidR="003457C6" w:rsidRPr="003457C6" w14:paraId="681168FE" w14:textId="77777777" w:rsidTr="00700BE6">
              <w:tc>
                <w:tcPr>
                  <w:tcW w:w="3238" w:type="dxa"/>
                </w:tcPr>
                <w:p w14:paraId="6C294AC6" w14:textId="77777777" w:rsidR="000F4FD4" w:rsidRPr="003457C6" w:rsidRDefault="00F049F0" w:rsidP="007673F3">
                  <w:pPr>
                    <w:rPr>
                      <w:iCs/>
                      <w:sz w:val="22"/>
                      <w:szCs w:val="22"/>
                    </w:rPr>
                  </w:pPr>
                  <w:r w:rsidRPr="003457C6">
                    <w:rPr>
                      <w:iCs/>
                      <w:sz w:val="22"/>
                      <w:szCs w:val="22"/>
                    </w:rPr>
                    <w:t>Presentation preparation</w:t>
                  </w:r>
                </w:p>
              </w:tc>
              <w:tc>
                <w:tcPr>
                  <w:tcW w:w="1697" w:type="dxa"/>
                </w:tcPr>
                <w:p w14:paraId="07266C32" w14:textId="77777777" w:rsidR="000F4FD4" w:rsidRPr="003457C6" w:rsidRDefault="00700BE6" w:rsidP="007673F3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3457C6">
                    <w:rPr>
                      <w:rFonts w:cs="Arial"/>
                      <w:szCs w:val="20"/>
                    </w:rPr>
                    <w:t>21</w:t>
                  </w:r>
                </w:p>
              </w:tc>
            </w:tr>
            <w:tr w:rsidR="003457C6" w:rsidRPr="003457C6" w14:paraId="3DDD134F" w14:textId="77777777" w:rsidTr="00700BE6">
              <w:tc>
                <w:tcPr>
                  <w:tcW w:w="3238" w:type="dxa"/>
                </w:tcPr>
                <w:p w14:paraId="7EF5C644" w14:textId="77777777" w:rsidR="000F4FD4" w:rsidRPr="003457C6" w:rsidRDefault="003457C6" w:rsidP="007673F3">
                  <w:pPr>
                    <w:rPr>
                      <w:iCs/>
                      <w:sz w:val="22"/>
                      <w:szCs w:val="22"/>
                    </w:rPr>
                  </w:pPr>
                  <w:r w:rsidRPr="003457C6">
                    <w:rPr>
                      <w:iCs/>
                      <w:sz w:val="22"/>
                      <w:szCs w:val="22"/>
                    </w:rPr>
                    <w:t>Independent study</w:t>
                  </w:r>
                </w:p>
              </w:tc>
              <w:tc>
                <w:tcPr>
                  <w:tcW w:w="1697" w:type="dxa"/>
                </w:tcPr>
                <w:p w14:paraId="35C4116B" w14:textId="77777777" w:rsidR="000F4FD4" w:rsidRPr="003457C6" w:rsidRDefault="00C831AD" w:rsidP="007673F3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3457C6">
                    <w:rPr>
                      <w:rFonts w:cs="Arial"/>
                      <w:szCs w:val="20"/>
                    </w:rPr>
                    <w:t>120</w:t>
                  </w:r>
                </w:p>
              </w:tc>
            </w:tr>
            <w:tr w:rsidR="003457C6" w:rsidRPr="003457C6" w14:paraId="5915C3E3" w14:textId="77777777" w:rsidTr="00700BE6">
              <w:tc>
                <w:tcPr>
                  <w:tcW w:w="3238" w:type="dxa"/>
                </w:tcPr>
                <w:p w14:paraId="653A8494" w14:textId="77777777" w:rsidR="000F4FD4" w:rsidRPr="003457C6" w:rsidRDefault="003457C6" w:rsidP="007673F3">
                  <w:pPr>
                    <w:rPr>
                      <w:iCs/>
                      <w:sz w:val="22"/>
                      <w:szCs w:val="22"/>
                    </w:rPr>
                  </w:pPr>
                  <w:r w:rsidRPr="003457C6">
                    <w:rPr>
                      <w:iCs/>
                      <w:sz w:val="22"/>
                      <w:szCs w:val="22"/>
                    </w:rPr>
                    <w:t>Project (paper preparation and submission</w:t>
                  </w:r>
                </w:p>
              </w:tc>
              <w:tc>
                <w:tcPr>
                  <w:tcW w:w="1697" w:type="dxa"/>
                </w:tcPr>
                <w:p w14:paraId="10FD1B87" w14:textId="77777777" w:rsidR="000F4FD4" w:rsidRPr="003457C6" w:rsidRDefault="00C831AD" w:rsidP="007673F3">
                  <w:pPr>
                    <w:jc w:val="center"/>
                    <w:rPr>
                      <w:rFonts w:cs="Arial"/>
                      <w:szCs w:val="20"/>
                    </w:rPr>
                  </w:pPr>
                  <w:r w:rsidRPr="003457C6">
                    <w:rPr>
                      <w:rFonts w:cs="Arial"/>
                      <w:szCs w:val="20"/>
                    </w:rPr>
                    <w:t>120</w:t>
                  </w:r>
                </w:p>
              </w:tc>
            </w:tr>
            <w:tr w:rsidR="003457C6" w:rsidRPr="003457C6" w14:paraId="38DC0DB8" w14:textId="77777777" w:rsidTr="00700BE6">
              <w:tc>
                <w:tcPr>
                  <w:tcW w:w="3238" w:type="dxa"/>
                </w:tcPr>
                <w:p w14:paraId="3308BDFF" w14:textId="77777777" w:rsidR="003457C6" w:rsidRPr="00680A53" w:rsidRDefault="003457C6" w:rsidP="003457C6">
                  <w:pPr>
                    <w:rPr>
                      <w:b/>
                      <w:iCs/>
                      <w:sz w:val="22"/>
                      <w:szCs w:val="22"/>
                    </w:rPr>
                  </w:pPr>
                  <w:r w:rsidRPr="00680A53">
                    <w:rPr>
                      <w:b/>
                      <w:iCs/>
                      <w:sz w:val="22"/>
                      <w:szCs w:val="22"/>
                    </w:rPr>
                    <w:t>Total</w:t>
                  </w:r>
                </w:p>
                <w:p w14:paraId="716DB401" w14:textId="77777777" w:rsidR="0071030B" w:rsidRPr="003457C6" w:rsidRDefault="003457C6" w:rsidP="003457C6">
                  <w:pPr>
                    <w:rPr>
                      <w:iCs/>
                      <w:sz w:val="22"/>
                      <w:szCs w:val="22"/>
                    </w:rPr>
                  </w:pPr>
                  <w:r w:rsidRPr="003457C6">
                    <w:rPr>
                      <w:iCs/>
                      <w:sz w:val="22"/>
                      <w:szCs w:val="22"/>
                    </w:rPr>
                    <w:t>(30 hours of work per credit unit)</w:t>
                  </w:r>
                </w:p>
              </w:tc>
              <w:tc>
                <w:tcPr>
                  <w:tcW w:w="1697" w:type="dxa"/>
                  <w:vAlign w:val="center"/>
                </w:tcPr>
                <w:p w14:paraId="189F7870" w14:textId="77777777" w:rsidR="000F4FD4" w:rsidRPr="003457C6" w:rsidRDefault="0071030B" w:rsidP="007673F3">
                  <w:pPr>
                    <w:jc w:val="center"/>
                    <w:rPr>
                      <w:rFonts w:cs="Arial"/>
                      <w:b/>
                      <w:i/>
                      <w:szCs w:val="20"/>
                    </w:rPr>
                  </w:pPr>
                  <w:r w:rsidRPr="003457C6">
                    <w:rPr>
                      <w:rFonts w:cs="Arial"/>
                      <w:b/>
                      <w:i/>
                      <w:szCs w:val="20"/>
                    </w:rPr>
                    <w:t>300</w:t>
                  </w:r>
                </w:p>
              </w:tc>
            </w:tr>
          </w:tbl>
          <w:p w14:paraId="6D072C0D" w14:textId="77777777" w:rsidR="000F4FD4" w:rsidRPr="00705AAD" w:rsidRDefault="000F4FD4" w:rsidP="007673F3">
            <w:pPr>
              <w:rPr>
                <w:rFonts w:ascii="Tahoma" w:hAnsi="Tahoma" w:cs="Tahoma"/>
              </w:rPr>
            </w:pPr>
          </w:p>
        </w:tc>
      </w:tr>
      <w:tr w:rsidR="00F37D73" w:rsidRPr="00705AAD" w14:paraId="3E0F5F16" w14:textId="77777777" w:rsidTr="007673F3">
        <w:tc>
          <w:tcPr>
            <w:tcW w:w="3306" w:type="dxa"/>
            <w:shd w:val="clear" w:color="auto" w:fill="DDD9C3" w:themeFill="background2" w:themeFillShade="E6"/>
          </w:tcPr>
          <w:p w14:paraId="5D357F0E" w14:textId="77777777" w:rsidR="00F37D73" w:rsidRPr="00705AAD" w:rsidRDefault="00F37D73" w:rsidP="00F37D73">
            <w:pPr>
              <w:jc w:val="right"/>
              <w:rPr>
                <w:rFonts w:cs="Arial"/>
                <w:b/>
                <w:sz w:val="20"/>
                <w:szCs w:val="20"/>
                <w:lang w:val="el-GR"/>
              </w:rPr>
            </w:pPr>
            <w:r w:rsidRPr="003457C6">
              <w:rPr>
                <w:rFonts w:cs="Arial"/>
                <w:b/>
                <w:sz w:val="20"/>
                <w:szCs w:val="20"/>
                <w:lang w:val="el-GR"/>
              </w:rPr>
              <w:t>STUDENT EVALUATION</w:t>
            </w:r>
          </w:p>
          <w:p w14:paraId="6858311F" w14:textId="77777777" w:rsidR="00F37D73" w:rsidRPr="00F049F0" w:rsidRDefault="00F37D73" w:rsidP="00E64859">
            <w:pPr>
              <w:rPr>
                <w:rFonts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1A6167D4" w14:textId="77777777" w:rsidR="00F37D73" w:rsidRPr="00C96AEF" w:rsidRDefault="00F37D73" w:rsidP="00F37D73"/>
          <w:p w14:paraId="25D8E345" w14:textId="77777777" w:rsidR="00F37D73" w:rsidRPr="003457C6" w:rsidRDefault="004724E3" w:rsidP="00F37D73">
            <w:r>
              <w:t>1. Class participation (4</w:t>
            </w:r>
            <w:r w:rsidR="00410251">
              <w:t>0%)</w:t>
            </w:r>
            <w:r w:rsidR="00410251">
              <w:br/>
              <w:t>2. Weekly outli</w:t>
            </w:r>
            <w:r>
              <w:t>nes (20%)</w:t>
            </w:r>
          </w:p>
          <w:p w14:paraId="0C938AD6" w14:textId="77777777" w:rsidR="00F37D73" w:rsidRDefault="004724E3" w:rsidP="00F37D73">
            <w:r>
              <w:t>3. Final Paper (4</w:t>
            </w:r>
            <w:r w:rsidR="00F37D73" w:rsidRPr="003457C6">
              <w:t>0%)</w:t>
            </w:r>
          </w:p>
          <w:p w14:paraId="64192C73" w14:textId="77777777" w:rsidR="009E3A41" w:rsidRPr="00DA0074" w:rsidRDefault="009E3A41" w:rsidP="00F37D73">
            <w:pPr>
              <w:rPr>
                <w:lang w:val="el-GR"/>
              </w:rPr>
            </w:pPr>
          </w:p>
          <w:p w14:paraId="34CB3476" w14:textId="77777777" w:rsidR="00F37D73" w:rsidRPr="00DA0074" w:rsidRDefault="00F37D73" w:rsidP="00F37D73">
            <w:pPr>
              <w:rPr>
                <w:lang w:val="el-GR"/>
              </w:rPr>
            </w:pPr>
          </w:p>
          <w:p w14:paraId="72A84FEE" w14:textId="77777777" w:rsidR="00F37D73" w:rsidRPr="00F37D73" w:rsidRDefault="00F37D73" w:rsidP="00410251"/>
        </w:tc>
      </w:tr>
    </w:tbl>
    <w:p w14:paraId="6EBFB21F" w14:textId="77777777" w:rsidR="003457C6" w:rsidRDefault="003457C6" w:rsidP="003457C6"/>
    <w:p w14:paraId="4B213504" w14:textId="77777777" w:rsidR="003457C6" w:rsidRDefault="003457C6" w:rsidP="003457C6"/>
    <w:p w14:paraId="53FBA7B4" w14:textId="77777777" w:rsidR="000F4FD4" w:rsidRPr="003457C6" w:rsidRDefault="003457C6" w:rsidP="003457C6">
      <w:pPr>
        <w:rPr>
          <w:b/>
        </w:rPr>
      </w:pPr>
      <w:r w:rsidRPr="003457C6">
        <w:rPr>
          <w:b/>
        </w:rPr>
        <w:lastRenderedPageBreak/>
        <w:t>(5) RECOMMENDED BIBLIOGRAPHY</w:t>
      </w:r>
    </w:p>
    <w:p w14:paraId="785D88A4" w14:textId="77777777" w:rsidR="003457C6" w:rsidRPr="003457C6" w:rsidRDefault="003457C6" w:rsidP="003457C6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F4FD4" w:rsidRPr="00705AAD" w14:paraId="589E3D3F" w14:textId="77777777" w:rsidTr="007673F3">
        <w:tc>
          <w:tcPr>
            <w:tcW w:w="8472" w:type="dxa"/>
          </w:tcPr>
          <w:p w14:paraId="374FFD21" w14:textId="77777777" w:rsidR="00B07B0C" w:rsidRPr="00847156" w:rsidRDefault="00B07B0C" w:rsidP="008471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AEB714" w14:textId="77777777" w:rsidR="004724E3" w:rsidRDefault="004724E3" w:rsidP="00B07B0C">
            <w:pPr>
              <w:tabs>
                <w:tab w:val="left" w:pos="34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will compare and contrast competing interpretative approaches to Plato’s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Republic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including the following:</w:t>
            </w:r>
          </w:p>
          <w:p w14:paraId="53B236CF" w14:textId="77777777" w:rsidR="00A938EC" w:rsidRDefault="00A938EC" w:rsidP="00A938EC">
            <w:pPr>
              <w:tabs>
                <w:tab w:val="left" w:pos="34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D740B" w14:textId="77777777" w:rsidR="004724E3" w:rsidRDefault="00A938EC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>Araújo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C. (2022)</w:t>
            </w: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38EC">
              <w:rPr>
                <w:rFonts w:asciiTheme="minorHAnsi" w:hAnsiTheme="minorHAnsi" w:cstheme="minorHAnsi"/>
                <w:i/>
                <w:sz w:val="20"/>
                <w:szCs w:val="20"/>
              </w:rPr>
              <w:t>Cooperative Flourishing in Plato's</w:t>
            </w: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 xml:space="preserve"> Republic: </w:t>
            </w:r>
            <w:r w:rsidRPr="00A938EC">
              <w:rPr>
                <w:rFonts w:asciiTheme="minorHAnsi" w:hAnsiTheme="minorHAnsi" w:cstheme="minorHAnsi"/>
                <w:i/>
                <w:sz w:val="20"/>
                <w:szCs w:val="20"/>
              </w:rPr>
              <w:t>A Theory of Justice</w:t>
            </w: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Bloomsbury Academic.</w:t>
            </w:r>
          </w:p>
          <w:p w14:paraId="0E89C9D4" w14:textId="77777777" w:rsidR="00A938EC" w:rsidRDefault="00A938EC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1078FF" w14:textId="77777777" w:rsidR="00A938EC" w:rsidRDefault="004724E3" w:rsidP="00A938EC">
            <w:pPr>
              <w:tabs>
                <w:tab w:val="left" w:pos="340"/>
              </w:tabs>
              <w:rPr>
                <w:bCs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Benardete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S. (1989) </w:t>
            </w:r>
            <w:r w:rsidRPr="004724E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Socrates’ Second Sailing: On Plato’s </w:t>
            </w: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>Republic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Chicago.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DFEA435" w14:textId="77777777" w:rsidR="004724E3" w:rsidRPr="004724E3" w:rsidRDefault="004724E3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938EC">
              <w:rPr>
                <w:bCs/>
              </w:rPr>
              <w:t xml:space="preserve">Nehamas, A. (1998) </w:t>
            </w:r>
            <w:r w:rsidRPr="00A938EC">
              <w:rPr>
                <w:bCs/>
                <w:i/>
              </w:rPr>
              <w:t>The Art of Living: Socratic Reflections from Plato to Foucault</w:t>
            </w:r>
            <w:r w:rsidRPr="00A938EC">
              <w:rPr>
                <w:bCs/>
              </w:rPr>
              <w:t>.</w:t>
            </w:r>
            <w:r w:rsidR="00A938EC" w:rsidRPr="00A938EC">
              <w:rPr>
                <w:bCs/>
              </w:rPr>
              <w:t xml:space="preserve"> Berkeley.</w:t>
            </w:r>
          </w:p>
          <w:p w14:paraId="1CEE495E" w14:textId="77777777" w:rsidR="00A938EC" w:rsidRDefault="00A938EC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8152E4" w14:textId="77777777" w:rsidR="00847156" w:rsidRDefault="004724E3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Strauss, L. (1964) </w:t>
            </w:r>
            <w:r w:rsidRPr="004724E3">
              <w:rPr>
                <w:rFonts w:asciiTheme="minorHAnsi" w:hAnsiTheme="minorHAnsi" w:cstheme="minorHAnsi"/>
                <w:i/>
                <w:sz w:val="20"/>
                <w:szCs w:val="20"/>
              </w:rPr>
              <w:t>The City and Man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Chicago.</w:t>
            </w:r>
          </w:p>
          <w:p w14:paraId="0855FA6E" w14:textId="77777777" w:rsidR="00A938EC" w:rsidRDefault="00A938EC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4FC57" w14:textId="77777777" w:rsidR="004724E3" w:rsidRPr="004724E3" w:rsidRDefault="004724E3" w:rsidP="00A938EC">
            <w:pPr>
              <w:tabs>
                <w:tab w:val="left" w:pos="3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>Lombardini</w:t>
            </w:r>
            <w:r w:rsidR="00A938EC">
              <w:rPr>
                <w:rFonts w:asciiTheme="minorHAnsi" w:hAnsiTheme="minorHAnsi" w:cstheme="minorHAnsi"/>
                <w:sz w:val="20"/>
                <w:szCs w:val="20"/>
              </w:rPr>
              <w:t>, J. (2023)</w:t>
            </w: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38EC">
              <w:rPr>
                <w:rFonts w:asciiTheme="minorHAnsi" w:hAnsiTheme="minorHAnsi" w:cstheme="minorHAnsi"/>
                <w:i/>
                <w:sz w:val="20"/>
                <w:szCs w:val="20"/>
              </w:rPr>
              <w:t>Plato’s Political Thought</w:t>
            </w:r>
            <w:r w:rsidRPr="00472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938EC">
              <w:rPr>
                <w:rFonts w:asciiTheme="minorHAnsi" w:hAnsiTheme="minorHAnsi" w:cstheme="minorHAnsi"/>
                <w:sz w:val="20"/>
                <w:szCs w:val="20"/>
              </w:rPr>
              <w:t xml:space="preserve"> Brill.</w:t>
            </w:r>
          </w:p>
          <w:p w14:paraId="54018027" w14:textId="77777777" w:rsidR="00B07B0C" w:rsidRPr="00BC242A" w:rsidRDefault="00B07B0C" w:rsidP="00A938EC">
            <w:pPr>
              <w:tabs>
                <w:tab w:val="left" w:pos="34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9A07500" w14:textId="77777777" w:rsidR="000F4FD4" w:rsidRPr="009B32C2" w:rsidRDefault="000F4FD4" w:rsidP="000F4FD4">
      <w:pPr>
        <w:rPr>
          <w:rFonts w:ascii="Cambria" w:hAnsi="Cambria"/>
          <w:b/>
          <w:bCs/>
          <w:sz w:val="28"/>
        </w:rPr>
      </w:pPr>
    </w:p>
    <w:sectPr w:rsidR="000F4FD4" w:rsidRPr="009B32C2" w:rsidSect="00FE64B5">
      <w:head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ECD2" w14:textId="77777777" w:rsidR="00F72C19" w:rsidRDefault="00F72C19">
      <w:r>
        <w:separator/>
      </w:r>
    </w:p>
  </w:endnote>
  <w:endnote w:type="continuationSeparator" w:id="0">
    <w:p w14:paraId="5301CC27" w14:textId="77777777" w:rsidR="00F72C19" w:rsidRDefault="00F7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602532"/>
      <w:docPartObj>
        <w:docPartGallery w:val="Page Numbers (Bottom of Page)"/>
        <w:docPartUnique/>
      </w:docPartObj>
    </w:sdtPr>
    <w:sdtEndPr/>
    <w:sdtContent>
      <w:p w14:paraId="0781F96E" w14:textId="77777777" w:rsidR="00C96AEF" w:rsidRDefault="001471FE">
        <w:pPr>
          <w:pStyle w:val="Footer"/>
          <w:jc w:val="center"/>
        </w:pPr>
        <w:r>
          <w:fldChar w:fldCharType="begin"/>
        </w:r>
        <w:r w:rsidR="00C96AEF">
          <w:instrText xml:space="preserve"> PAGE   \* MERGEFORMAT </w:instrText>
        </w:r>
        <w:r>
          <w:fldChar w:fldCharType="separate"/>
        </w:r>
        <w:r w:rsidR="00A938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4AB466" w14:textId="77777777" w:rsidR="00C96AEF" w:rsidRDefault="00C96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7385" w14:textId="77777777" w:rsidR="00C96AEF" w:rsidRDefault="00C96AEF" w:rsidP="00C96AEF">
    <w:pPr>
      <w:pStyle w:val="Footer"/>
      <w:jc w:val="center"/>
    </w:pPr>
    <w:r>
      <w:rPr>
        <w:noProof/>
        <w:lang w:val="el-GR" w:eastAsia="el-GR"/>
      </w:rPr>
      <w:drawing>
        <wp:inline distT="0" distB="0" distL="0" distR="0" wp14:anchorId="60FDCF6A" wp14:editId="040B0262">
          <wp:extent cx="4502150" cy="679599"/>
          <wp:effectExtent l="0" t="0" r="0" b="6350"/>
          <wp:docPr id="176324588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45887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221" cy="68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2936" w14:textId="77777777" w:rsidR="00F72C19" w:rsidRDefault="00F72C19">
      <w:r>
        <w:separator/>
      </w:r>
    </w:p>
  </w:footnote>
  <w:footnote w:type="continuationSeparator" w:id="0">
    <w:p w14:paraId="0050FA40" w14:textId="77777777" w:rsidR="00F72C19" w:rsidRDefault="00F7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109A" w14:textId="77777777" w:rsidR="007673F3" w:rsidRDefault="001471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73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7A49D" w14:textId="77777777" w:rsidR="007673F3" w:rsidRDefault="007673F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DD4"/>
    <w:multiLevelType w:val="hybridMultilevel"/>
    <w:tmpl w:val="70945A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47F46"/>
    <w:multiLevelType w:val="hybridMultilevel"/>
    <w:tmpl w:val="2C146F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1D4CD9"/>
    <w:multiLevelType w:val="hybridMultilevel"/>
    <w:tmpl w:val="CD443CF6"/>
    <w:lvl w:ilvl="0" w:tplc="90488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817"/>
    <w:multiLevelType w:val="multilevel"/>
    <w:tmpl w:val="AC1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F639C2"/>
    <w:multiLevelType w:val="hybridMultilevel"/>
    <w:tmpl w:val="580A09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1298"/>
    <w:multiLevelType w:val="hybridMultilevel"/>
    <w:tmpl w:val="2C6A2CE8"/>
    <w:lvl w:ilvl="0" w:tplc="5590C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E4817"/>
    <w:multiLevelType w:val="hybridMultilevel"/>
    <w:tmpl w:val="EC8C3BFE"/>
    <w:lvl w:ilvl="0" w:tplc="D7602B3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6D4E"/>
    <w:multiLevelType w:val="hybridMultilevel"/>
    <w:tmpl w:val="4F0861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07537"/>
    <w:multiLevelType w:val="hybridMultilevel"/>
    <w:tmpl w:val="0C848CB8"/>
    <w:lvl w:ilvl="0" w:tplc="90488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117A3D"/>
    <w:multiLevelType w:val="hybridMultilevel"/>
    <w:tmpl w:val="539C1F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50025860">
    <w:abstractNumId w:val="2"/>
  </w:num>
  <w:num w:numId="2" w16cid:durableId="1712413083">
    <w:abstractNumId w:val="11"/>
  </w:num>
  <w:num w:numId="3" w16cid:durableId="1216894014">
    <w:abstractNumId w:val="7"/>
  </w:num>
  <w:num w:numId="4" w16cid:durableId="674649942">
    <w:abstractNumId w:val="4"/>
  </w:num>
  <w:num w:numId="5" w16cid:durableId="1569992373">
    <w:abstractNumId w:val="8"/>
  </w:num>
  <w:num w:numId="6" w16cid:durableId="1898779836">
    <w:abstractNumId w:val="6"/>
  </w:num>
  <w:num w:numId="7" w16cid:durableId="866023108">
    <w:abstractNumId w:val="0"/>
  </w:num>
  <w:num w:numId="8" w16cid:durableId="1990553165">
    <w:abstractNumId w:val="9"/>
  </w:num>
  <w:num w:numId="9" w16cid:durableId="1685009036">
    <w:abstractNumId w:val="3"/>
  </w:num>
  <w:num w:numId="10" w16cid:durableId="1123304517">
    <w:abstractNumId w:val="1"/>
  </w:num>
  <w:num w:numId="11" w16cid:durableId="976494571">
    <w:abstractNumId w:val="10"/>
  </w:num>
  <w:num w:numId="12" w16cid:durableId="9464991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29"/>
    <w:rsid w:val="00000933"/>
    <w:rsid w:val="00002097"/>
    <w:rsid w:val="00004C61"/>
    <w:rsid w:val="00006162"/>
    <w:rsid w:val="000068A2"/>
    <w:rsid w:val="00006C7F"/>
    <w:rsid w:val="00007755"/>
    <w:rsid w:val="000108F7"/>
    <w:rsid w:val="00011899"/>
    <w:rsid w:val="00012287"/>
    <w:rsid w:val="000129C4"/>
    <w:rsid w:val="0001536E"/>
    <w:rsid w:val="000153D9"/>
    <w:rsid w:val="00015701"/>
    <w:rsid w:val="000205C6"/>
    <w:rsid w:val="00024339"/>
    <w:rsid w:val="00024BCB"/>
    <w:rsid w:val="0002577E"/>
    <w:rsid w:val="000275E7"/>
    <w:rsid w:val="000275FF"/>
    <w:rsid w:val="00027E26"/>
    <w:rsid w:val="000306CF"/>
    <w:rsid w:val="00030F0D"/>
    <w:rsid w:val="000328C5"/>
    <w:rsid w:val="00033075"/>
    <w:rsid w:val="00033ED5"/>
    <w:rsid w:val="00034998"/>
    <w:rsid w:val="00037685"/>
    <w:rsid w:val="00040596"/>
    <w:rsid w:val="000410DA"/>
    <w:rsid w:val="00041C10"/>
    <w:rsid w:val="000443E5"/>
    <w:rsid w:val="00045AA2"/>
    <w:rsid w:val="0005007E"/>
    <w:rsid w:val="00052058"/>
    <w:rsid w:val="0005657A"/>
    <w:rsid w:val="00056B96"/>
    <w:rsid w:val="000571FD"/>
    <w:rsid w:val="00061ACD"/>
    <w:rsid w:val="00061CF6"/>
    <w:rsid w:val="000635AB"/>
    <w:rsid w:val="00063755"/>
    <w:rsid w:val="00063E63"/>
    <w:rsid w:val="00065255"/>
    <w:rsid w:val="0006742F"/>
    <w:rsid w:val="00070A59"/>
    <w:rsid w:val="0007233C"/>
    <w:rsid w:val="00072541"/>
    <w:rsid w:val="000728A8"/>
    <w:rsid w:val="00074104"/>
    <w:rsid w:val="000747CB"/>
    <w:rsid w:val="00074A3F"/>
    <w:rsid w:val="00075DBD"/>
    <w:rsid w:val="00077CAD"/>
    <w:rsid w:val="00081F0F"/>
    <w:rsid w:val="000829CE"/>
    <w:rsid w:val="0008519E"/>
    <w:rsid w:val="00090252"/>
    <w:rsid w:val="00090277"/>
    <w:rsid w:val="00091F9F"/>
    <w:rsid w:val="00092A6D"/>
    <w:rsid w:val="000957CA"/>
    <w:rsid w:val="000964E8"/>
    <w:rsid w:val="000A3476"/>
    <w:rsid w:val="000A4DDE"/>
    <w:rsid w:val="000A55BA"/>
    <w:rsid w:val="000A566B"/>
    <w:rsid w:val="000B07DB"/>
    <w:rsid w:val="000B0B08"/>
    <w:rsid w:val="000B50B3"/>
    <w:rsid w:val="000B7F47"/>
    <w:rsid w:val="000C3A17"/>
    <w:rsid w:val="000C4334"/>
    <w:rsid w:val="000C4E47"/>
    <w:rsid w:val="000D066F"/>
    <w:rsid w:val="000D135A"/>
    <w:rsid w:val="000D1CF6"/>
    <w:rsid w:val="000D3ACC"/>
    <w:rsid w:val="000D4B88"/>
    <w:rsid w:val="000D5EC2"/>
    <w:rsid w:val="000D6BAA"/>
    <w:rsid w:val="000E0695"/>
    <w:rsid w:val="000E06F0"/>
    <w:rsid w:val="000E0F94"/>
    <w:rsid w:val="000E1343"/>
    <w:rsid w:val="000E1AA6"/>
    <w:rsid w:val="000E2606"/>
    <w:rsid w:val="000E3FF4"/>
    <w:rsid w:val="000E42EA"/>
    <w:rsid w:val="000E6CD4"/>
    <w:rsid w:val="000F4FD4"/>
    <w:rsid w:val="000F573F"/>
    <w:rsid w:val="001000AC"/>
    <w:rsid w:val="00101E11"/>
    <w:rsid w:val="001026B2"/>
    <w:rsid w:val="00102A4A"/>
    <w:rsid w:val="00102FF4"/>
    <w:rsid w:val="001049B1"/>
    <w:rsid w:val="00104D8C"/>
    <w:rsid w:val="00105309"/>
    <w:rsid w:val="00110E4A"/>
    <w:rsid w:val="00111A75"/>
    <w:rsid w:val="00114CEF"/>
    <w:rsid w:val="001150E1"/>
    <w:rsid w:val="001151DF"/>
    <w:rsid w:val="001158E3"/>
    <w:rsid w:val="00115AD9"/>
    <w:rsid w:val="001173EF"/>
    <w:rsid w:val="001220F6"/>
    <w:rsid w:val="00124681"/>
    <w:rsid w:val="00131063"/>
    <w:rsid w:val="00132DAE"/>
    <w:rsid w:val="001347BE"/>
    <w:rsid w:val="00134951"/>
    <w:rsid w:val="00134B1A"/>
    <w:rsid w:val="0013660E"/>
    <w:rsid w:val="00136E4A"/>
    <w:rsid w:val="001371FD"/>
    <w:rsid w:val="0014237E"/>
    <w:rsid w:val="00144568"/>
    <w:rsid w:val="0014708D"/>
    <w:rsid w:val="0014716A"/>
    <w:rsid w:val="001471FE"/>
    <w:rsid w:val="00151016"/>
    <w:rsid w:val="00155ADD"/>
    <w:rsid w:val="001565BF"/>
    <w:rsid w:val="00157A9F"/>
    <w:rsid w:val="00161BCF"/>
    <w:rsid w:val="00161BFB"/>
    <w:rsid w:val="0016225C"/>
    <w:rsid w:val="00163C8C"/>
    <w:rsid w:val="00164080"/>
    <w:rsid w:val="00167BF7"/>
    <w:rsid w:val="00171309"/>
    <w:rsid w:val="001718A1"/>
    <w:rsid w:val="001767FD"/>
    <w:rsid w:val="00176AD2"/>
    <w:rsid w:val="00177937"/>
    <w:rsid w:val="001828E9"/>
    <w:rsid w:val="00183B0B"/>
    <w:rsid w:val="001846B7"/>
    <w:rsid w:val="00184CF9"/>
    <w:rsid w:val="00186314"/>
    <w:rsid w:val="001873A1"/>
    <w:rsid w:val="00190FD1"/>
    <w:rsid w:val="00192649"/>
    <w:rsid w:val="001947EA"/>
    <w:rsid w:val="00194BAB"/>
    <w:rsid w:val="00195420"/>
    <w:rsid w:val="001A07CC"/>
    <w:rsid w:val="001A08BF"/>
    <w:rsid w:val="001A0D07"/>
    <w:rsid w:val="001A1326"/>
    <w:rsid w:val="001A19C2"/>
    <w:rsid w:val="001A1C52"/>
    <w:rsid w:val="001A31EA"/>
    <w:rsid w:val="001A33E9"/>
    <w:rsid w:val="001A58AA"/>
    <w:rsid w:val="001A5D1A"/>
    <w:rsid w:val="001A65BD"/>
    <w:rsid w:val="001A6E29"/>
    <w:rsid w:val="001A75E5"/>
    <w:rsid w:val="001B2C9D"/>
    <w:rsid w:val="001B36BC"/>
    <w:rsid w:val="001B42AA"/>
    <w:rsid w:val="001B5AF1"/>
    <w:rsid w:val="001B647B"/>
    <w:rsid w:val="001B78EE"/>
    <w:rsid w:val="001C1269"/>
    <w:rsid w:val="001C2D16"/>
    <w:rsid w:val="001C37B5"/>
    <w:rsid w:val="001C45DD"/>
    <w:rsid w:val="001C59F2"/>
    <w:rsid w:val="001C6883"/>
    <w:rsid w:val="001D06B9"/>
    <w:rsid w:val="001D11D9"/>
    <w:rsid w:val="001D2E43"/>
    <w:rsid w:val="001D3609"/>
    <w:rsid w:val="001E191C"/>
    <w:rsid w:val="001E4BDF"/>
    <w:rsid w:val="001E5764"/>
    <w:rsid w:val="001E5D0E"/>
    <w:rsid w:val="001E7543"/>
    <w:rsid w:val="001F07EB"/>
    <w:rsid w:val="001F11AC"/>
    <w:rsid w:val="001F18F3"/>
    <w:rsid w:val="001F19FE"/>
    <w:rsid w:val="001F1DC6"/>
    <w:rsid w:val="001F30A4"/>
    <w:rsid w:val="001F3DA3"/>
    <w:rsid w:val="001F3F58"/>
    <w:rsid w:val="001F4EE0"/>
    <w:rsid w:val="00205B36"/>
    <w:rsid w:val="002074B4"/>
    <w:rsid w:val="002077B9"/>
    <w:rsid w:val="00207E32"/>
    <w:rsid w:val="00212148"/>
    <w:rsid w:val="002130EC"/>
    <w:rsid w:val="00213626"/>
    <w:rsid w:val="00214401"/>
    <w:rsid w:val="00214E59"/>
    <w:rsid w:val="00216F25"/>
    <w:rsid w:val="00217494"/>
    <w:rsid w:val="0022013C"/>
    <w:rsid w:val="00220BCB"/>
    <w:rsid w:val="00222F35"/>
    <w:rsid w:val="00225396"/>
    <w:rsid w:val="00225521"/>
    <w:rsid w:val="00231676"/>
    <w:rsid w:val="00232D05"/>
    <w:rsid w:val="00233376"/>
    <w:rsid w:val="00236495"/>
    <w:rsid w:val="00236E9B"/>
    <w:rsid w:val="00240545"/>
    <w:rsid w:val="00241B32"/>
    <w:rsid w:val="00241C5D"/>
    <w:rsid w:val="00242E3F"/>
    <w:rsid w:val="00243AB2"/>
    <w:rsid w:val="00243AB4"/>
    <w:rsid w:val="002457AA"/>
    <w:rsid w:val="00245FA4"/>
    <w:rsid w:val="0024715B"/>
    <w:rsid w:val="0024793D"/>
    <w:rsid w:val="00247A19"/>
    <w:rsid w:val="00250A2F"/>
    <w:rsid w:val="00252AFA"/>
    <w:rsid w:val="00255063"/>
    <w:rsid w:val="0025547E"/>
    <w:rsid w:val="0026051D"/>
    <w:rsid w:val="00260B12"/>
    <w:rsid w:val="00261622"/>
    <w:rsid w:val="00262D46"/>
    <w:rsid w:val="00265F0D"/>
    <w:rsid w:val="002706A7"/>
    <w:rsid w:val="00271BEE"/>
    <w:rsid w:val="00271F7D"/>
    <w:rsid w:val="00272884"/>
    <w:rsid w:val="0027626F"/>
    <w:rsid w:val="00276F93"/>
    <w:rsid w:val="00277781"/>
    <w:rsid w:val="00280486"/>
    <w:rsid w:val="00280BFE"/>
    <w:rsid w:val="0028166F"/>
    <w:rsid w:val="00282FAB"/>
    <w:rsid w:val="00285D8B"/>
    <w:rsid w:val="00286A85"/>
    <w:rsid w:val="002874EB"/>
    <w:rsid w:val="0029057A"/>
    <w:rsid w:val="00296F0C"/>
    <w:rsid w:val="002A03B0"/>
    <w:rsid w:val="002A157B"/>
    <w:rsid w:val="002A211F"/>
    <w:rsid w:val="002A44CF"/>
    <w:rsid w:val="002A5183"/>
    <w:rsid w:val="002A5B2A"/>
    <w:rsid w:val="002A66C2"/>
    <w:rsid w:val="002B050C"/>
    <w:rsid w:val="002B132D"/>
    <w:rsid w:val="002B2516"/>
    <w:rsid w:val="002B2A53"/>
    <w:rsid w:val="002B53E5"/>
    <w:rsid w:val="002C02CE"/>
    <w:rsid w:val="002C3352"/>
    <w:rsid w:val="002C4096"/>
    <w:rsid w:val="002C4537"/>
    <w:rsid w:val="002C644D"/>
    <w:rsid w:val="002C7D88"/>
    <w:rsid w:val="002D3A20"/>
    <w:rsid w:val="002D5542"/>
    <w:rsid w:val="002D5EEC"/>
    <w:rsid w:val="002E3950"/>
    <w:rsid w:val="002E3C95"/>
    <w:rsid w:val="002E5AEC"/>
    <w:rsid w:val="002E77A5"/>
    <w:rsid w:val="002F1745"/>
    <w:rsid w:val="002F2024"/>
    <w:rsid w:val="002F54E0"/>
    <w:rsid w:val="002F56C4"/>
    <w:rsid w:val="002F6967"/>
    <w:rsid w:val="002F6E55"/>
    <w:rsid w:val="002F7260"/>
    <w:rsid w:val="003003AD"/>
    <w:rsid w:val="00300DEE"/>
    <w:rsid w:val="003015D6"/>
    <w:rsid w:val="00301D54"/>
    <w:rsid w:val="003026B6"/>
    <w:rsid w:val="00302C56"/>
    <w:rsid w:val="00303462"/>
    <w:rsid w:val="00305870"/>
    <w:rsid w:val="00305D37"/>
    <w:rsid w:val="00307B48"/>
    <w:rsid w:val="00310E41"/>
    <w:rsid w:val="00311DF4"/>
    <w:rsid w:val="00312560"/>
    <w:rsid w:val="0031365F"/>
    <w:rsid w:val="003174C4"/>
    <w:rsid w:val="00321439"/>
    <w:rsid w:val="0032156B"/>
    <w:rsid w:val="00321D2B"/>
    <w:rsid w:val="00322325"/>
    <w:rsid w:val="003223CB"/>
    <w:rsid w:val="00322A02"/>
    <w:rsid w:val="00323341"/>
    <w:rsid w:val="0032356A"/>
    <w:rsid w:val="003247F4"/>
    <w:rsid w:val="003253D6"/>
    <w:rsid w:val="00330DCF"/>
    <w:rsid w:val="00331DE2"/>
    <w:rsid w:val="00332E2C"/>
    <w:rsid w:val="0033318B"/>
    <w:rsid w:val="00334196"/>
    <w:rsid w:val="00334F6C"/>
    <w:rsid w:val="003351AC"/>
    <w:rsid w:val="003379E6"/>
    <w:rsid w:val="003403BB"/>
    <w:rsid w:val="0034072B"/>
    <w:rsid w:val="00341341"/>
    <w:rsid w:val="003439C9"/>
    <w:rsid w:val="003445BF"/>
    <w:rsid w:val="00344ABE"/>
    <w:rsid w:val="003457C6"/>
    <w:rsid w:val="003502E3"/>
    <w:rsid w:val="00350F13"/>
    <w:rsid w:val="00352D0C"/>
    <w:rsid w:val="00353C50"/>
    <w:rsid w:val="00354399"/>
    <w:rsid w:val="00355C87"/>
    <w:rsid w:val="003561DF"/>
    <w:rsid w:val="0035685C"/>
    <w:rsid w:val="003575C7"/>
    <w:rsid w:val="00361F67"/>
    <w:rsid w:val="0036291A"/>
    <w:rsid w:val="00362ECB"/>
    <w:rsid w:val="00364290"/>
    <w:rsid w:val="0037038F"/>
    <w:rsid w:val="0037048E"/>
    <w:rsid w:val="003706EF"/>
    <w:rsid w:val="0037154B"/>
    <w:rsid w:val="00371977"/>
    <w:rsid w:val="00371CC2"/>
    <w:rsid w:val="0037583F"/>
    <w:rsid w:val="0037610E"/>
    <w:rsid w:val="00376925"/>
    <w:rsid w:val="00376AF5"/>
    <w:rsid w:val="00380DCB"/>
    <w:rsid w:val="00381EC3"/>
    <w:rsid w:val="00382703"/>
    <w:rsid w:val="00382C1A"/>
    <w:rsid w:val="00383B44"/>
    <w:rsid w:val="0038672F"/>
    <w:rsid w:val="003867B2"/>
    <w:rsid w:val="00390C75"/>
    <w:rsid w:val="00390EB9"/>
    <w:rsid w:val="00393444"/>
    <w:rsid w:val="0039395E"/>
    <w:rsid w:val="00394052"/>
    <w:rsid w:val="0039525F"/>
    <w:rsid w:val="003966D7"/>
    <w:rsid w:val="003975DE"/>
    <w:rsid w:val="003A11F9"/>
    <w:rsid w:val="003A5C6B"/>
    <w:rsid w:val="003B08CF"/>
    <w:rsid w:val="003B2099"/>
    <w:rsid w:val="003B23D7"/>
    <w:rsid w:val="003B319D"/>
    <w:rsid w:val="003B6912"/>
    <w:rsid w:val="003C0249"/>
    <w:rsid w:val="003C1A8B"/>
    <w:rsid w:val="003C47ED"/>
    <w:rsid w:val="003D049B"/>
    <w:rsid w:val="003D069B"/>
    <w:rsid w:val="003D1F5D"/>
    <w:rsid w:val="003D354E"/>
    <w:rsid w:val="003D3B2A"/>
    <w:rsid w:val="003D49F9"/>
    <w:rsid w:val="003D79FB"/>
    <w:rsid w:val="003E11E0"/>
    <w:rsid w:val="003E49B7"/>
    <w:rsid w:val="003E5157"/>
    <w:rsid w:val="003E51B2"/>
    <w:rsid w:val="003E55FF"/>
    <w:rsid w:val="003E5B69"/>
    <w:rsid w:val="003E60B5"/>
    <w:rsid w:val="003F02AB"/>
    <w:rsid w:val="003F20DC"/>
    <w:rsid w:val="003F2908"/>
    <w:rsid w:val="003F7708"/>
    <w:rsid w:val="003F7EBC"/>
    <w:rsid w:val="003F7ED6"/>
    <w:rsid w:val="00401CF9"/>
    <w:rsid w:val="004038E8"/>
    <w:rsid w:val="00404C74"/>
    <w:rsid w:val="00410251"/>
    <w:rsid w:val="0041056C"/>
    <w:rsid w:val="004107EF"/>
    <w:rsid w:val="00410B27"/>
    <w:rsid w:val="00412F02"/>
    <w:rsid w:val="00413423"/>
    <w:rsid w:val="0041592E"/>
    <w:rsid w:val="00417268"/>
    <w:rsid w:val="00420A16"/>
    <w:rsid w:val="00420B9D"/>
    <w:rsid w:val="004216E3"/>
    <w:rsid w:val="0042290A"/>
    <w:rsid w:val="0042341E"/>
    <w:rsid w:val="004240A2"/>
    <w:rsid w:val="00427915"/>
    <w:rsid w:val="00432460"/>
    <w:rsid w:val="00433C56"/>
    <w:rsid w:val="00434C31"/>
    <w:rsid w:val="004352B8"/>
    <w:rsid w:val="004354B5"/>
    <w:rsid w:val="00435F58"/>
    <w:rsid w:val="00436925"/>
    <w:rsid w:val="00437061"/>
    <w:rsid w:val="00440B26"/>
    <w:rsid w:val="00441965"/>
    <w:rsid w:val="00444BFF"/>
    <w:rsid w:val="00444DE1"/>
    <w:rsid w:val="0045017C"/>
    <w:rsid w:val="00450193"/>
    <w:rsid w:val="00450D6B"/>
    <w:rsid w:val="004520BF"/>
    <w:rsid w:val="00452C0F"/>
    <w:rsid w:val="00454FFF"/>
    <w:rsid w:val="00455CA0"/>
    <w:rsid w:val="00456043"/>
    <w:rsid w:val="0045643E"/>
    <w:rsid w:val="00457321"/>
    <w:rsid w:val="00457F58"/>
    <w:rsid w:val="00460312"/>
    <w:rsid w:val="00460C82"/>
    <w:rsid w:val="00460EF8"/>
    <w:rsid w:val="00462380"/>
    <w:rsid w:val="004641A2"/>
    <w:rsid w:val="004655D5"/>
    <w:rsid w:val="00465811"/>
    <w:rsid w:val="00466770"/>
    <w:rsid w:val="004724E3"/>
    <w:rsid w:val="00472734"/>
    <w:rsid w:val="00473C87"/>
    <w:rsid w:val="004740B9"/>
    <w:rsid w:val="00477325"/>
    <w:rsid w:val="00477944"/>
    <w:rsid w:val="00477B9C"/>
    <w:rsid w:val="00483497"/>
    <w:rsid w:val="00483ABF"/>
    <w:rsid w:val="00484ADB"/>
    <w:rsid w:val="00485AB4"/>
    <w:rsid w:val="00485DC2"/>
    <w:rsid w:val="00486276"/>
    <w:rsid w:val="00486306"/>
    <w:rsid w:val="0049018B"/>
    <w:rsid w:val="0049055C"/>
    <w:rsid w:val="00490587"/>
    <w:rsid w:val="00490903"/>
    <w:rsid w:val="00492638"/>
    <w:rsid w:val="00495E55"/>
    <w:rsid w:val="0049775F"/>
    <w:rsid w:val="00497B98"/>
    <w:rsid w:val="004A0629"/>
    <w:rsid w:val="004A07B4"/>
    <w:rsid w:val="004A1AD6"/>
    <w:rsid w:val="004A2870"/>
    <w:rsid w:val="004A2F47"/>
    <w:rsid w:val="004A5675"/>
    <w:rsid w:val="004A5FCA"/>
    <w:rsid w:val="004A7888"/>
    <w:rsid w:val="004B22B4"/>
    <w:rsid w:val="004B2B07"/>
    <w:rsid w:val="004B2FD4"/>
    <w:rsid w:val="004B5FA0"/>
    <w:rsid w:val="004B66A4"/>
    <w:rsid w:val="004B759D"/>
    <w:rsid w:val="004B7CDA"/>
    <w:rsid w:val="004C0CD5"/>
    <w:rsid w:val="004C6042"/>
    <w:rsid w:val="004C6CEE"/>
    <w:rsid w:val="004C6E71"/>
    <w:rsid w:val="004C7FD9"/>
    <w:rsid w:val="004D1BE5"/>
    <w:rsid w:val="004D3382"/>
    <w:rsid w:val="004D436C"/>
    <w:rsid w:val="004D48DC"/>
    <w:rsid w:val="004D552E"/>
    <w:rsid w:val="004D7169"/>
    <w:rsid w:val="004D78E9"/>
    <w:rsid w:val="004E1CD8"/>
    <w:rsid w:val="004E20E1"/>
    <w:rsid w:val="004E6087"/>
    <w:rsid w:val="004E6291"/>
    <w:rsid w:val="004E7274"/>
    <w:rsid w:val="004E7E0A"/>
    <w:rsid w:val="004F14DF"/>
    <w:rsid w:val="004F2431"/>
    <w:rsid w:val="004F3901"/>
    <w:rsid w:val="004F41D3"/>
    <w:rsid w:val="004F6858"/>
    <w:rsid w:val="004F6C27"/>
    <w:rsid w:val="004F6D2C"/>
    <w:rsid w:val="004F7794"/>
    <w:rsid w:val="00502733"/>
    <w:rsid w:val="00502E98"/>
    <w:rsid w:val="00504010"/>
    <w:rsid w:val="0050455A"/>
    <w:rsid w:val="00505DA5"/>
    <w:rsid w:val="00507E7F"/>
    <w:rsid w:val="00510B88"/>
    <w:rsid w:val="00510FA5"/>
    <w:rsid w:val="0051156F"/>
    <w:rsid w:val="00511E47"/>
    <w:rsid w:val="0051200E"/>
    <w:rsid w:val="00513F1F"/>
    <w:rsid w:val="00514D7F"/>
    <w:rsid w:val="00522EE9"/>
    <w:rsid w:val="005231D3"/>
    <w:rsid w:val="00523D13"/>
    <w:rsid w:val="00523E2C"/>
    <w:rsid w:val="00526739"/>
    <w:rsid w:val="00526E51"/>
    <w:rsid w:val="005314D4"/>
    <w:rsid w:val="00532B1C"/>
    <w:rsid w:val="00534C2C"/>
    <w:rsid w:val="00536B09"/>
    <w:rsid w:val="005400E6"/>
    <w:rsid w:val="00540C82"/>
    <w:rsid w:val="005410F5"/>
    <w:rsid w:val="00546047"/>
    <w:rsid w:val="005464A0"/>
    <w:rsid w:val="00552661"/>
    <w:rsid w:val="00553D55"/>
    <w:rsid w:val="00555E43"/>
    <w:rsid w:val="005576D8"/>
    <w:rsid w:val="00560B00"/>
    <w:rsid w:val="00561B2C"/>
    <w:rsid w:val="00562CCC"/>
    <w:rsid w:val="00564A87"/>
    <w:rsid w:val="005653AC"/>
    <w:rsid w:val="005655E4"/>
    <w:rsid w:val="00565796"/>
    <w:rsid w:val="00566152"/>
    <w:rsid w:val="005667DA"/>
    <w:rsid w:val="005712F1"/>
    <w:rsid w:val="0057137E"/>
    <w:rsid w:val="0057266B"/>
    <w:rsid w:val="00573222"/>
    <w:rsid w:val="00575CC1"/>
    <w:rsid w:val="00576F02"/>
    <w:rsid w:val="005773B3"/>
    <w:rsid w:val="00580EB3"/>
    <w:rsid w:val="005820F8"/>
    <w:rsid w:val="005829DE"/>
    <w:rsid w:val="005841A6"/>
    <w:rsid w:val="0059066F"/>
    <w:rsid w:val="005A0765"/>
    <w:rsid w:val="005A163E"/>
    <w:rsid w:val="005A1D90"/>
    <w:rsid w:val="005A1F3A"/>
    <w:rsid w:val="005A2605"/>
    <w:rsid w:val="005A456C"/>
    <w:rsid w:val="005A71FE"/>
    <w:rsid w:val="005B0230"/>
    <w:rsid w:val="005B1224"/>
    <w:rsid w:val="005B20B9"/>
    <w:rsid w:val="005B3E68"/>
    <w:rsid w:val="005B448E"/>
    <w:rsid w:val="005B6176"/>
    <w:rsid w:val="005B6CC3"/>
    <w:rsid w:val="005B74FD"/>
    <w:rsid w:val="005B7B2D"/>
    <w:rsid w:val="005C1727"/>
    <w:rsid w:val="005C3889"/>
    <w:rsid w:val="005C47E6"/>
    <w:rsid w:val="005C51A0"/>
    <w:rsid w:val="005C6084"/>
    <w:rsid w:val="005D135D"/>
    <w:rsid w:val="005D1A9E"/>
    <w:rsid w:val="005D3260"/>
    <w:rsid w:val="005D3BD0"/>
    <w:rsid w:val="005D64AF"/>
    <w:rsid w:val="005E096A"/>
    <w:rsid w:val="005E13E9"/>
    <w:rsid w:val="005E3207"/>
    <w:rsid w:val="005E3C04"/>
    <w:rsid w:val="005E3E18"/>
    <w:rsid w:val="005E4CDD"/>
    <w:rsid w:val="005F1D7B"/>
    <w:rsid w:val="00600396"/>
    <w:rsid w:val="0060443B"/>
    <w:rsid w:val="00606296"/>
    <w:rsid w:val="00606935"/>
    <w:rsid w:val="00607285"/>
    <w:rsid w:val="00607F29"/>
    <w:rsid w:val="006122F8"/>
    <w:rsid w:val="0061373A"/>
    <w:rsid w:val="00616ACF"/>
    <w:rsid w:val="00616EF9"/>
    <w:rsid w:val="00617CBD"/>
    <w:rsid w:val="0062344E"/>
    <w:rsid w:val="00630A21"/>
    <w:rsid w:val="006324B4"/>
    <w:rsid w:val="00632727"/>
    <w:rsid w:val="006335B2"/>
    <w:rsid w:val="006348E5"/>
    <w:rsid w:val="0063491B"/>
    <w:rsid w:val="00640CD4"/>
    <w:rsid w:val="00642664"/>
    <w:rsid w:val="00642F3C"/>
    <w:rsid w:val="006464BC"/>
    <w:rsid w:val="00646DC9"/>
    <w:rsid w:val="00650193"/>
    <w:rsid w:val="0065095C"/>
    <w:rsid w:val="00650BBD"/>
    <w:rsid w:val="00651AC8"/>
    <w:rsid w:val="00652F5B"/>
    <w:rsid w:val="00653343"/>
    <w:rsid w:val="00653DD4"/>
    <w:rsid w:val="006544A1"/>
    <w:rsid w:val="00654C5E"/>
    <w:rsid w:val="00655E6F"/>
    <w:rsid w:val="00656CFC"/>
    <w:rsid w:val="00656E61"/>
    <w:rsid w:val="0065742B"/>
    <w:rsid w:val="00660EA0"/>
    <w:rsid w:val="00661509"/>
    <w:rsid w:val="00661933"/>
    <w:rsid w:val="00662BBC"/>
    <w:rsid w:val="00663846"/>
    <w:rsid w:val="00665585"/>
    <w:rsid w:val="00667CAA"/>
    <w:rsid w:val="00667ED7"/>
    <w:rsid w:val="006702EA"/>
    <w:rsid w:val="00673E26"/>
    <w:rsid w:val="006742F4"/>
    <w:rsid w:val="00677A06"/>
    <w:rsid w:val="00680A53"/>
    <w:rsid w:val="006829DC"/>
    <w:rsid w:val="00683AB2"/>
    <w:rsid w:val="00683E80"/>
    <w:rsid w:val="00684858"/>
    <w:rsid w:val="0068638A"/>
    <w:rsid w:val="00686460"/>
    <w:rsid w:val="00686C41"/>
    <w:rsid w:val="00686E99"/>
    <w:rsid w:val="0069451A"/>
    <w:rsid w:val="0069485E"/>
    <w:rsid w:val="006A0172"/>
    <w:rsid w:val="006A0B3E"/>
    <w:rsid w:val="006A1698"/>
    <w:rsid w:val="006A6323"/>
    <w:rsid w:val="006A7193"/>
    <w:rsid w:val="006B0C77"/>
    <w:rsid w:val="006B1A7F"/>
    <w:rsid w:val="006B36B1"/>
    <w:rsid w:val="006C1F50"/>
    <w:rsid w:val="006C2E14"/>
    <w:rsid w:val="006C6543"/>
    <w:rsid w:val="006C6820"/>
    <w:rsid w:val="006C6950"/>
    <w:rsid w:val="006C6B65"/>
    <w:rsid w:val="006C6BE9"/>
    <w:rsid w:val="006C7193"/>
    <w:rsid w:val="006D2229"/>
    <w:rsid w:val="006D3089"/>
    <w:rsid w:val="006D32F4"/>
    <w:rsid w:val="006D3AE0"/>
    <w:rsid w:val="006D3FC4"/>
    <w:rsid w:val="006D44A8"/>
    <w:rsid w:val="006D4994"/>
    <w:rsid w:val="006D68BD"/>
    <w:rsid w:val="006E07B0"/>
    <w:rsid w:val="006E1C86"/>
    <w:rsid w:val="006E30FE"/>
    <w:rsid w:val="006E3E4C"/>
    <w:rsid w:val="006E46BA"/>
    <w:rsid w:val="006E4B9A"/>
    <w:rsid w:val="006E6CA2"/>
    <w:rsid w:val="006F237A"/>
    <w:rsid w:val="006F6674"/>
    <w:rsid w:val="006F753E"/>
    <w:rsid w:val="006F7E62"/>
    <w:rsid w:val="0070027C"/>
    <w:rsid w:val="00700BE6"/>
    <w:rsid w:val="00701396"/>
    <w:rsid w:val="007025EC"/>
    <w:rsid w:val="00702B05"/>
    <w:rsid w:val="00704DB8"/>
    <w:rsid w:val="0070599F"/>
    <w:rsid w:val="00705AAD"/>
    <w:rsid w:val="0070630B"/>
    <w:rsid w:val="00706DDA"/>
    <w:rsid w:val="00707387"/>
    <w:rsid w:val="007073D0"/>
    <w:rsid w:val="0071030B"/>
    <w:rsid w:val="00712D22"/>
    <w:rsid w:val="0071307D"/>
    <w:rsid w:val="007139E5"/>
    <w:rsid w:val="0071532E"/>
    <w:rsid w:val="00717340"/>
    <w:rsid w:val="00717C42"/>
    <w:rsid w:val="007218C5"/>
    <w:rsid w:val="00722559"/>
    <w:rsid w:val="00724CC0"/>
    <w:rsid w:val="00725D11"/>
    <w:rsid w:val="00730534"/>
    <w:rsid w:val="0073065B"/>
    <w:rsid w:val="007313C1"/>
    <w:rsid w:val="00732DCF"/>
    <w:rsid w:val="00733470"/>
    <w:rsid w:val="00735DA9"/>
    <w:rsid w:val="00735F51"/>
    <w:rsid w:val="0073721A"/>
    <w:rsid w:val="00737292"/>
    <w:rsid w:val="00737A8B"/>
    <w:rsid w:val="00737CA1"/>
    <w:rsid w:val="00742233"/>
    <w:rsid w:val="00743DA5"/>
    <w:rsid w:val="00743DDB"/>
    <w:rsid w:val="007469D0"/>
    <w:rsid w:val="007510E4"/>
    <w:rsid w:val="00751C2F"/>
    <w:rsid w:val="00754F49"/>
    <w:rsid w:val="007553B9"/>
    <w:rsid w:val="007568E0"/>
    <w:rsid w:val="0075740B"/>
    <w:rsid w:val="007579E6"/>
    <w:rsid w:val="00761A37"/>
    <w:rsid w:val="00762537"/>
    <w:rsid w:val="007626C7"/>
    <w:rsid w:val="00762C29"/>
    <w:rsid w:val="0076331E"/>
    <w:rsid w:val="00766566"/>
    <w:rsid w:val="007673F3"/>
    <w:rsid w:val="007723E7"/>
    <w:rsid w:val="00772F92"/>
    <w:rsid w:val="00773D06"/>
    <w:rsid w:val="00773F6D"/>
    <w:rsid w:val="007747BE"/>
    <w:rsid w:val="00774DCF"/>
    <w:rsid w:val="00775112"/>
    <w:rsid w:val="00775E88"/>
    <w:rsid w:val="007761A2"/>
    <w:rsid w:val="00776DE6"/>
    <w:rsid w:val="0077774D"/>
    <w:rsid w:val="00780F21"/>
    <w:rsid w:val="00780FBF"/>
    <w:rsid w:val="00781B03"/>
    <w:rsid w:val="007838AE"/>
    <w:rsid w:val="007848C9"/>
    <w:rsid w:val="00785633"/>
    <w:rsid w:val="0078774E"/>
    <w:rsid w:val="007902DB"/>
    <w:rsid w:val="0079153C"/>
    <w:rsid w:val="00792630"/>
    <w:rsid w:val="007958F3"/>
    <w:rsid w:val="007960C1"/>
    <w:rsid w:val="007968A7"/>
    <w:rsid w:val="007A1BC2"/>
    <w:rsid w:val="007A3351"/>
    <w:rsid w:val="007A38CF"/>
    <w:rsid w:val="007A41C3"/>
    <w:rsid w:val="007A49D4"/>
    <w:rsid w:val="007A5EDF"/>
    <w:rsid w:val="007A75C5"/>
    <w:rsid w:val="007A7CD1"/>
    <w:rsid w:val="007B19EE"/>
    <w:rsid w:val="007B1C8B"/>
    <w:rsid w:val="007B2D2D"/>
    <w:rsid w:val="007B4717"/>
    <w:rsid w:val="007B5975"/>
    <w:rsid w:val="007B6466"/>
    <w:rsid w:val="007B744C"/>
    <w:rsid w:val="007B768A"/>
    <w:rsid w:val="007B775F"/>
    <w:rsid w:val="007C05BC"/>
    <w:rsid w:val="007C0EF5"/>
    <w:rsid w:val="007C3F8E"/>
    <w:rsid w:val="007C4899"/>
    <w:rsid w:val="007C56D1"/>
    <w:rsid w:val="007C7BB6"/>
    <w:rsid w:val="007D2405"/>
    <w:rsid w:val="007D33CF"/>
    <w:rsid w:val="007D3CD9"/>
    <w:rsid w:val="007E277A"/>
    <w:rsid w:val="007E29E5"/>
    <w:rsid w:val="007E3B64"/>
    <w:rsid w:val="007E6482"/>
    <w:rsid w:val="007F00E3"/>
    <w:rsid w:val="007F1C55"/>
    <w:rsid w:val="007F217F"/>
    <w:rsid w:val="007F5893"/>
    <w:rsid w:val="007F58AA"/>
    <w:rsid w:val="007F5FDC"/>
    <w:rsid w:val="0080065F"/>
    <w:rsid w:val="008023B4"/>
    <w:rsid w:val="00803835"/>
    <w:rsid w:val="00804786"/>
    <w:rsid w:val="00804ED0"/>
    <w:rsid w:val="00805B3C"/>
    <w:rsid w:val="00812870"/>
    <w:rsid w:val="0081541E"/>
    <w:rsid w:val="00816AC1"/>
    <w:rsid w:val="00817494"/>
    <w:rsid w:val="00821D05"/>
    <w:rsid w:val="00823CF1"/>
    <w:rsid w:val="00825F04"/>
    <w:rsid w:val="0082674F"/>
    <w:rsid w:val="00826DBC"/>
    <w:rsid w:val="008310CB"/>
    <w:rsid w:val="008319C4"/>
    <w:rsid w:val="00831CE8"/>
    <w:rsid w:val="0083724C"/>
    <w:rsid w:val="00837289"/>
    <w:rsid w:val="00837BDE"/>
    <w:rsid w:val="008400D0"/>
    <w:rsid w:val="008441AC"/>
    <w:rsid w:val="008452A3"/>
    <w:rsid w:val="008467A5"/>
    <w:rsid w:val="00846C71"/>
    <w:rsid w:val="00847156"/>
    <w:rsid w:val="0085019A"/>
    <w:rsid w:val="00855E56"/>
    <w:rsid w:val="008601ED"/>
    <w:rsid w:val="00861DE7"/>
    <w:rsid w:val="00862319"/>
    <w:rsid w:val="00864C7D"/>
    <w:rsid w:val="00866108"/>
    <w:rsid w:val="00866760"/>
    <w:rsid w:val="00866812"/>
    <w:rsid w:val="00866FF7"/>
    <w:rsid w:val="00867295"/>
    <w:rsid w:val="008714FF"/>
    <w:rsid w:val="00872447"/>
    <w:rsid w:val="00872C4B"/>
    <w:rsid w:val="0087399C"/>
    <w:rsid w:val="00875E4E"/>
    <w:rsid w:val="00876C1F"/>
    <w:rsid w:val="00877B0F"/>
    <w:rsid w:val="008826A3"/>
    <w:rsid w:val="008840FF"/>
    <w:rsid w:val="00884410"/>
    <w:rsid w:val="00884FB6"/>
    <w:rsid w:val="0088607D"/>
    <w:rsid w:val="00887DEB"/>
    <w:rsid w:val="00890F4B"/>
    <w:rsid w:val="008913EB"/>
    <w:rsid w:val="008933D8"/>
    <w:rsid w:val="008937D4"/>
    <w:rsid w:val="008938F9"/>
    <w:rsid w:val="00894509"/>
    <w:rsid w:val="00896063"/>
    <w:rsid w:val="0089616C"/>
    <w:rsid w:val="008A7A6C"/>
    <w:rsid w:val="008B3E4C"/>
    <w:rsid w:val="008B454C"/>
    <w:rsid w:val="008B46C0"/>
    <w:rsid w:val="008B5F5F"/>
    <w:rsid w:val="008B68F9"/>
    <w:rsid w:val="008B6D59"/>
    <w:rsid w:val="008B776E"/>
    <w:rsid w:val="008C3A0B"/>
    <w:rsid w:val="008C49DC"/>
    <w:rsid w:val="008C5460"/>
    <w:rsid w:val="008C72C9"/>
    <w:rsid w:val="008D1D30"/>
    <w:rsid w:val="008D1DB3"/>
    <w:rsid w:val="008D5D8C"/>
    <w:rsid w:val="008D5EA8"/>
    <w:rsid w:val="008D61D0"/>
    <w:rsid w:val="008D68D4"/>
    <w:rsid w:val="008D6D4C"/>
    <w:rsid w:val="008D73C2"/>
    <w:rsid w:val="008D73E5"/>
    <w:rsid w:val="008E17FD"/>
    <w:rsid w:val="008E253C"/>
    <w:rsid w:val="008E3AF1"/>
    <w:rsid w:val="008E5746"/>
    <w:rsid w:val="008F1746"/>
    <w:rsid w:val="008F191F"/>
    <w:rsid w:val="008F51FA"/>
    <w:rsid w:val="008F7F8B"/>
    <w:rsid w:val="0090015E"/>
    <w:rsid w:val="009005D7"/>
    <w:rsid w:val="00903735"/>
    <w:rsid w:val="00903792"/>
    <w:rsid w:val="00905B99"/>
    <w:rsid w:val="00906EF9"/>
    <w:rsid w:val="009072DF"/>
    <w:rsid w:val="009103E7"/>
    <w:rsid w:val="00910CBA"/>
    <w:rsid w:val="00912541"/>
    <w:rsid w:val="0091369A"/>
    <w:rsid w:val="0091429C"/>
    <w:rsid w:val="00915407"/>
    <w:rsid w:val="00920F5E"/>
    <w:rsid w:val="00921579"/>
    <w:rsid w:val="0092212A"/>
    <w:rsid w:val="0092252B"/>
    <w:rsid w:val="00922677"/>
    <w:rsid w:val="009262FA"/>
    <w:rsid w:val="00926AEC"/>
    <w:rsid w:val="00927BCD"/>
    <w:rsid w:val="00927F42"/>
    <w:rsid w:val="009326C0"/>
    <w:rsid w:val="00936764"/>
    <w:rsid w:val="00936B3E"/>
    <w:rsid w:val="00937B68"/>
    <w:rsid w:val="00940890"/>
    <w:rsid w:val="00941C82"/>
    <w:rsid w:val="00942E52"/>
    <w:rsid w:val="00945FB5"/>
    <w:rsid w:val="00946979"/>
    <w:rsid w:val="00947099"/>
    <w:rsid w:val="00947CDE"/>
    <w:rsid w:val="009501E8"/>
    <w:rsid w:val="0095228F"/>
    <w:rsid w:val="009522FE"/>
    <w:rsid w:val="00952678"/>
    <w:rsid w:val="00955CCB"/>
    <w:rsid w:val="00956FDE"/>
    <w:rsid w:val="009637D4"/>
    <w:rsid w:val="009644E3"/>
    <w:rsid w:val="00964DA1"/>
    <w:rsid w:val="0096523C"/>
    <w:rsid w:val="00966C4D"/>
    <w:rsid w:val="00966E25"/>
    <w:rsid w:val="00967F41"/>
    <w:rsid w:val="00967FD1"/>
    <w:rsid w:val="00970592"/>
    <w:rsid w:val="00971DBD"/>
    <w:rsid w:val="009722E9"/>
    <w:rsid w:val="00972D53"/>
    <w:rsid w:val="009737A8"/>
    <w:rsid w:val="009754DE"/>
    <w:rsid w:val="009800BC"/>
    <w:rsid w:val="0098023E"/>
    <w:rsid w:val="00982D22"/>
    <w:rsid w:val="009830A7"/>
    <w:rsid w:val="00983485"/>
    <w:rsid w:val="00983C02"/>
    <w:rsid w:val="0098575F"/>
    <w:rsid w:val="00985BA3"/>
    <w:rsid w:val="0099566D"/>
    <w:rsid w:val="00995B1E"/>
    <w:rsid w:val="00995B64"/>
    <w:rsid w:val="00995D21"/>
    <w:rsid w:val="00995D80"/>
    <w:rsid w:val="0099790F"/>
    <w:rsid w:val="009A0C50"/>
    <w:rsid w:val="009A0C85"/>
    <w:rsid w:val="009A1642"/>
    <w:rsid w:val="009A2099"/>
    <w:rsid w:val="009A3AA3"/>
    <w:rsid w:val="009A508C"/>
    <w:rsid w:val="009A55B2"/>
    <w:rsid w:val="009A6075"/>
    <w:rsid w:val="009A6152"/>
    <w:rsid w:val="009B1C56"/>
    <w:rsid w:val="009B1F39"/>
    <w:rsid w:val="009B3191"/>
    <w:rsid w:val="009B32C2"/>
    <w:rsid w:val="009B55CB"/>
    <w:rsid w:val="009B5646"/>
    <w:rsid w:val="009B638F"/>
    <w:rsid w:val="009B6E50"/>
    <w:rsid w:val="009C028C"/>
    <w:rsid w:val="009C04CF"/>
    <w:rsid w:val="009C173E"/>
    <w:rsid w:val="009C1D93"/>
    <w:rsid w:val="009C2108"/>
    <w:rsid w:val="009C3B79"/>
    <w:rsid w:val="009C436C"/>
    <w:rsid w:val="009C4CBB"/>
    <w:rsid w:val="009C6AF3"/>
    <w:rsid w:val="009C792E"/>
    <w:rsid w:val="009C7F0C"/>
    <w:rsid w:val="009D0921"/>
    <w:rsid w:val="009D0CDA"/>
    <w:rsid w:val="009D38B6"/>
    <w:rsid w:val="009D4335"/>
    <w:rsid w:val="009E0A75"/>
    <w:rsid w:val="009E3A41"/>
    <w:rsid w:val="009E5962"/>
    <w:rsid w:val="009E5F66"/>
    <w:rsid w:val="009E5FB9"/>
    <w:rsid w:val="009E7779"/>
    <w:rsid w:val="009E7B07"/>
    <w:rsid w:val="009F6FEA"/>
    <w:rsid w:val="00A00113"/>
    <w:rsid w:val="00A00EB0"/>
    <w:rsid w:val="00A02135"/>
    <w:rsid w:val="00A03499"/>
    <w:rsid w:val="00A03BB9"/>
    <w:rsid w:val="00A063A6"/>
    <w:rsid w:val="00A07504"/>
    <w:rsid w:val="00A07615"/>
    <w:rsid w:val="00A1008B"/>
    <w:rsid w:val="00A123F0"/>
    <w:rsid w:val="00A134B7"/>
    <w:rsid w:val="00A14066"/>
    <w:rsid w:val="00A14B8C"/>
    <w:rsid w:val="00A156A5"/>
    <w:rsid w:val="00A15ED0"/>
    <w:rsid w:val="00A16EDA"/>
    <w:rsid w:val="00A2238D"/>
    <w:rsid w:val="00A22F95"/>
    <w:rsid w:val="00A23308"/>
    <w:rsid w:val="00A234F3"/>
    <w:rsid w:val="00A24DDF"/>
    <w:rsid w:val="00A2630C"/>
    <w:rsid w:val="00A26FD9"/>
    <w:rsid w:val="00A27EFC"/>
    <w:rsid w:val="00A317A7"/>
    <w:rsid w:val="00A330DE"/>
    <w:rsid w:val="00A3311A"/>
    <w:rsid w:val="00A3381C"/>
    <w:rsid w:val="00A34C0A"/>
    <w:rsid w:val="00A3596F"/>
    <w:rsid w:val="00A4072C"/>
    <w:rsid w:val="00A41E82"/>
    <w:rsid w:val="00A46608"/>
    <w:rsid w:val="00A47A88"/>
    <w:rsid w:val="00A47B1A"/>
    <w:rsid w:val="00A50F96"/>
    <w:rsid w:val="00A514BB"/>
    <w:rsid w:val="00A54541"/>
    <w:rsid w:val="00A551FE"/>
    <w:rsid w:val="00A61646"/>
    <w:rsid w:val="00A61AE7"/>
    <w:rsid w:val="00A62321"/>
    <w:rsid w:val="00A62DB8"/>
    <w:rsid w:val="00A634DF"/>
    <w:rsid w:val="00A63FEA"/>
    <w:rsid w:val="00A649BA"/>
    <w:rsid w:val="00A70C51"/>
    <w:rsid w:val="00A72B6C"/>
    <w:rsid w:val="00A72D10"/>
    <w:rsid w:val="00A73991"/>
    <w:rsid w:val="00A74316"/>
    <w:rsid w:val="00A76745"/>
    <w:rsid w:val="00A76ED5"/>
    <w:rsid w:val="00A7749E"/>
    <w:rsid w:val="00A8097B"/>
    <w:rsid w:val="00A810B4"/>
    <w:rsid w:val="00A810DA"/>
    <w:rsid w:val="00A81739"/>
    <w:rsid w:val="00A84156"/>
    <w:rsid w:val="00A84681"/>
    <w:rsid w:val="00A8714C"/>
    <w:rsid w:val="00A8723B"/>
    <w:rsid w:val="00A90498"/>
    <w:rsid w:val="00A938EC"/>
    <w:rsid w:val="00AA156C"/>
    <w:rsid w:val="00AA2240"/>
    <w:rsid w:val="00AA2ACD"/>
    <w:rsid w:val="00AA6FD8"/>
    <w:rsid w:val="00AB03BE"/>
    <w:rsid w:val="00AB18AC"/>
    <w:rsid w:val="00AB3B48"/>
    <w:rsid w:val="00AB5159"/>
    <w:rsid w:val="00AB608F"/>
    <w:rsid w:val="00AB7A54"/>
    <w:rsid w:val="00AC0EE4"/>
    <w:rsid w:val="00AC104D"/>
    <w:rsid w:val="00AC1B1B"/>
    <w:rsid w:val="00AC3358"/>
    <w:rsid w:val="00AC3ABD"/>
    <w:rsid w:val="00AC56A2"/>
    <w:rsid w:val="00AD171A"/>
    <w:rsid w:val="00AD2837"/>
    <w:rsid w:val="00AD353F"/>
    <w:rsid w:val="00AD7BC6"/>
    <w:rsid w:val="00AD7F47"/>
    <w:rsid w:val="00AE11CE"/>
    <w:rsid w:val="00AE3F14"/>
    <w:rsid w:val="00AE645E"/>
    <w:rsid w:val="00AE68C8"/>
    <w:rsid w:val="00AF05BA"/>
    <w:rsid w:val="00AF0A2A"/>
    <w:rsid w:val="00AF1510"/>
    <w:rsid w:val="00AF4182"/>
    <w:rsid w:val="00AF55D6"/>
    <w:rsid w:val="00B00008"/>
    <w:rsid w:val="00B0050B"/>
    <w:rsid w:val="00B01560"/>
    <w:rsid w:val="00B03988"/>
    <w:rsid w:val="00B03B1E"/>
    <w:rsid w:val="00B04153"/>
    <w:rsid w:val="00B07B0C"/>
    <w:rsid w:val="00B10D57"/>
    <w:rsid w:val="00B13106"/>
    <w:rsid w:val="00B1500E"/>
    <w:rsid w:val="00B160B7"/>
    <w:rsid w:val="00B23D40"/>
    <w:rsid w:val="00B245EF"/>
    <w:rsid w:val="00B30FE0"/>
    <w:rsid w:val="00B32D90"/>
    <w:rsid w:val="00B3321C"/>
    <w:rsid w:val="00B34D0C"/>
    <w:rsid w:val="00B36D17"/>
    <w:rsid w:val="00B374D1"/>
    <w:rsid w:val="00B4658E"/>
    <w:rsid w:val="00B468E0"/>
    <w:rsid w:val="00B47190"/>
    <w:rsid w:val="00B52893"/>
    <w:rsid w:val="00B52AAC"/>
    <w:rsid w:val="00B54474"/>
    <w:rsid w:val="00B54C74"/>
    <w:rsid w:val="00B56AD2"/>
    <w:rsid w:val="00B56BD6"/>
    <w:rsid w:val="00B574D8"/>
    <w:rsid w:val="00B5772C"/>
    <w:rsid w:val="00B619BD"/>
    <w:rsid w:val="00B62809"/>
    <w:rsid w:val="00B63172"/>
    <w:rsid w:val="00B64D3F"/>
    <w:rsid w:val="00B66F20"/>
    <w:rsid w:val="00B676E4"/>
    <w:rsid w:val="00B678D6"/>
    <w:rsid w:val="00B67B65"/>
    <w:rsid w:val="00B67C1C"/>
    <w:rsid w:val="00B7097E"/>
    <w:rsid w:val="00B71D77"/>
    <w:rsid w:val="00B72E92"/>
    <w:rsid w:val="00B75B7D"/>
    <w:rsid w:val="00B8026C"/>
    <w:rsid w:val="00B822A3"/>
    <w:rsid w:val="00B84A52"/>
    <w:rsid w:val="00B84B3A"/>
    <w:rsid w:val="00B85EFA"/>
    <w:rsid w:val="00B86510"/>
    <w:rsid w:val="00B87837"/>
    <w:rsid w:val="00B87ADD"/>
    <w:rsid w:val="00B9317C"/>
    <w:rsid w:val="00B940BC"/>
    <w:rsid w:val="00B955D4"/>
    <w:rsid w:val="00B959D0"/>
    <w:rsid w:val="00B96C21"/>
    <w:rsid w:val="00B97A75"/>
    <w:rsid w:val="00BA1906"/>
    <w:rsid w:val="00BA354A"/>
    <w:rsid w:val="00BA3B50"/>
    <w:rsid w:val="00BA5A80"/>
    <w:rsid w:val="00BA703E"/>
    <w:rsid w:val="00BA75DA"/>
    <w:rsid w:val="00BA765F"/>
    <w:rsid w:val="00BB0E57"/>
    <w:rsid w:val="00BB0EA5"/>
    <w:rsid w:val="00BB3405"/>
    <w:rsid w:val="00BB3D46"/>
    <w:rsid w:val="00BB54B4"/>
    <w:rsid w:val="00BB550F"/>
    <w:rsid w:val="00BB5F43"/>
    <w:rsid w:val="00BC0EA8"/>
    <w:rsid w:val="00BC242A"/>
    <w:rsid w:val="00BC3BEF"/>
    <w:rsid w:val="00BC5C03"/>
    <w:rsid w:val="00BC6E04"/>
    <w:rsid w:val="00BC77EA"/>
    <w:rsid w:val="00BD0074"/>
    <w:rsid w:val="00BD1234"/>
    <w:rsid w:val="00BD2268"/>
    <w:rsid w:val="00BD39AA"/>
    <w:rsid w:val="00BD4825"/>
    <w:rsid w:val="00BD535A"/>
    <w:rsid w:val="00BD6C7F"/>
    <w:rsid w:val="00BD7C5E"/>
    <w:rsid w:val="00BE036B"/>
    <w:rsid w:val="00BE3AFE"/>
    <w:rsid w:val="00BE44AE"/>
    <w:rsid w:val="00BE4E8B"/>
    <w:rsid w:val="00BE505A"/>
    <w:rsid w:val="00BE5DFD"/>
    <w:rsid w:val="00BE5E89"/>
    <w:rsid w:val="00BE6EBC"/>
    <w:rsid w:val="00BF0CB0"/>
    <w:rsid w:val="00BF16C6"/>
    <w:rsid w:val="00BF2C08"/>
    <w:rsid w:val="00BF2C6F"/>
    <w:rsid w:val="00BF3C69"/>
    <w:rsid w:val="00BF493F"/>
    <w:rsid w:val="00BF5351"/>
    <w:rsid w:val="00BF5542"/>
    <w:rsid w:val="00BF6CD5"/>
    <w:rsid w:val="00BF73CD"/>
    <w:rsid w:val="00C00B62"/>
    <w:rsid w:val="00C01797"/>
    <w:rsid w:val="00C05A91"/>
    <w:rsid w:val="00C06339"/>
    <w:rsid w:val="00C07549"/>
    <w:rsid w:val="00C11D25"/>
    <w:rsid w:val="00C12F8F"/>
    <w:rsid w:val="00C17061"/>
    <w:rsid w:val="00C2048B"/>
    <w:rsid w:val="00C20B27"/>
    <w:rsid w:val="00C210BA"/>
    <w:rsid w:val="00C2219F"/>
    <w:rsid w:val="00C22FD4"/>
    <w:rsid w:val="00C23CA0"/>
    <w:rsid w:val="00C25232"/>
    <w:rsid w:val="00C30CC5"/>
    <w:rsid w:val="00C32006"/>
    <w:rsid w:val="00C33A80"/>
    <w:rsid w:val="00C33D83"/>
    <w:rsid w:val="00C363EF"/>
    <w:rsid w:val="00C401C5"/>
    <w:rsid w:val="00C442C8"/>
    <w:rsid w:val="00C4452B"/>
    <w:rsid w:val="00C44C70"/>
    <w:rsid w:val="00C462AF"/>
    <w:rsid w:val="00C474E1"/>
    <w:rsid w:val="00C47DC1"/>
    <w:rsid w:val="00C5277B"/>
    <w:rsid w:val="00C52993"/>
    <w:rsid w:val="00C55107"/>
    <w:rsid w:val="00C56E49"/>
    <w:rsid w:val="00C57BFA"/>
    <w:rsid w:val="00C603AF"/>
    <w:rsid w:val="00C6044D"/>
    <w:rsid w:val="00C60BDE"/>
    <w:rsid w:val="00C61735"/>
    <w:rsid w:val="00C61B6E"/>
    <w:rsid w:val="00C62055"/>
    <w:rsid w:val="00C62151"/>
    <w:rsid w:val="00C63B11"/>
    <w:rsid w:val="00C63ECF"/>
    <w:rsid w:val="00C6408E"/>
    <w:rsid w:val="00C723F3"/>
    <w:rsid w:val="00C73B78"/>
    <w:rsid w:val="00C75BA4"/>
    <w:rsid w:val="00C75BF6"/>
    <w:rsid w:val="00C760A3"/>
    <w:rsid w:val="00C7650E"/>
    <w:rsid w:val="00C808E0"/>
    <w:rsid w:val="00C80950"/>
    <w:rsid w:val="00C80EAC"/>
    <w:rsid w:val="00C81911"/>
    <w:rsid w:val="00C831AD"/>
    <w:rsid w:val="00C90E6B"/>
    <w:rsid w:val="00C91220"/>
    <w:rsid w:val="00C9175B"/>
    <w:rsid w:val="00C925AF"/>
    <w:rsid w:val="00C92672"/>
    <w:rsid w:val="00C9525D"/>
    <w:rsid w:val="00C9543D"/>
    <w:rsid w:val="00C95FAC"/>
    <w:rsid w:val="00C96AEF"/>
    <w:rsid w:val="00CA0457"/>
    <w:rsid w:val="00CA0501"/>
    <w:rsid w:val="00CA29E9"/>
    <w:rsid w:val="00CA64DF"/>
    <w:rsid w:val="00CA74DA"/>
    <w:rsid w:val="00CB047C"/>
    <w:rsid w:val="00CB1002"/>
    <w:rsid w:val="00CB143C"/>
    <w:rsid w:val="00CB1BBE"/>
    <w:rsid w:val="00CB2EBD"/>
    <w:rsid w:val="00CB38DC"/>
    <w:rsid w:val="00CB4609"/>
    <w:rsid w:val="00CB5213"/>
    <w:rsid w:val="00CB6505"/>
    <w:rsid w:val="00CB6DAE"/>
    <w:rsid w:val="00CC3B95"/>
    <w:rsid w:val="00CC528A"/>
    <w:rsid w:val="00CC56FB"/>
    <w:rsid w:val="00CC5E1F"/>
    <w:rsid w:val="00CC68AE"/>
    <w:rsid w:val="00CC6A8F"/>
    <w:rsid w:val="00CC716E"/>
    <w:rsid w:val="00CD1A94"/>
    <w:rsid w:val="00CD2557"/>
    <w:rsid w:val="00CD487B"/>
    <w:rsid w:val="00CD4CEF"/>
    <w:rsid w:val="00CD720F"/>
    <w:rsid w:val="00CD7D32"/>
    <w:rsid w:val="00CE077F"/>
    <w:rsid w:val="00CE1486"/>
    <w:rsid w:val="00CE3C25"/>
    <w:rsid w:val="00CE679F"/>
    <w:rsid w:val="00CF1623"/>
    <w:rsid w:val="00CF3802"/>
    <w:rsid w:val="00CF3EA8"/>
    <w:rsid w:val="00CF466D"/>
    <w:rsid w:val="00CF5338"/>
    <w:rsid w:val="00D02965"/>
    <w:rsid w:val="00D02FA0"/>
    <w:rsid w:val="00D05A9F"/>
    <w:rsid w:val="00D05BBA"/>
    <w:rsid w:val="00D06BE1"/>
    <w:rsid w:val="00D10857"/>
    <w:rsid w:val="00D145FA"/>
    <w:rsid w:val="00D14926"/>
    <w:rsid w:val="00D14CAD"/>
    <w:rsid w:val="00D15DC3"/>
    <w:rsid w:val="00D16A74"/>
    <w:rsid w:val="00D1737D"/>
    <w:rsid w:val="00D173E6"/>
    <w:rsid w:val="00D218EB"/>
    <w:rsid w:val="00D22B78"/>
    <w:rsid w:val="00D23445"/>
    <w:rsid w:val="00D2359C"/>
    <w:rsid w:val="00D23848"/>
    <w:rsid w:val="00D24BA6"/>
    <w:rsid w:val="00D24DCB"/>
    <w:rsid w:val="00D24E95"/>
    <w:rsid w:val="00D2646C"/>
    <w:rsid w:val="00D26C74"/>
    <w:rsid w:val="00D26D45"/>
    <w:rsid w:val="00D312DE"/>
    <w:rsid w:val="00D31BFD"/>
    <w:rsid w:val="00D3216D"/>
    <w:rsid w:val="00D366D7"/>
    <w:rsid w:val="00D37304"/>
    <w:rsid w:val="00D40DB8"/>
    <w:rsid w:val="00D41958"/>
    <w:rsid w:val="00D4229B"/>
    <w:rsid w:val="00D429B3"/>
    <w:rsid w:val="00D440B7"/>
    <w:rsid w:val="00D4634F"/>
    <w:rsid w:val="00D46363"/>
    <w:rsid w:val="00D47E63"/>
    <w:rsid w:val="00D5042C"/>
    <w:rsid w:val="00D54B87"/>
    <w:rsid w:val="00D552FB"/>
    <w:rsid w:val="00D607C2"/>
    <w:rsid w:val="00D62795"/>
    <w:rsid w:val="00D6343C"/>
    <w:rsid w:val="00D65538"/>
    <w:rsid w:val="00D67528"/>
    <w:rsid w:val="00D6763F"/>
    <w:rsid w:val="00D67FE9"/>
    <w:rsid w:val="00D7319C"/>
    <w:rsid w:val="00D768ED"/>
    <w:rsid w:val="00D76EE7"/>
    <w:rsid w:val="00D7719E"/>
    <w:rsid w:val="00D7727E"/>
    <w:rsid w:val="00D77D26"/>
    <w:rsid w:val="00D812A3"/>
    <w:rsid w:val="00D819FF"/>
    <w:rsid w:val="00D85206"/>
    <w:rsid w:val="00D8525B"/>
    <w:rsid w:val="00D862D5"/>
    <w:rsid w:val="00D905F8"/>
    <w:rsid w:val="00D9383A"/>
    <w:rsid w:val="00D9642D"/>
    <w:rsid w:val="00D971F5"/>
    <w:rsid w:val="00D975D7"/>
    <w:rsid w:val="00DA0074"/>
    <w:rsid w:val="00DA1833"/>
    <w:rsid w:val="00DA4CA5"/>
    <w:rsid w:val="00DA6763"/>
    <w:rsid w:val="00DA76A5"/>
    <w:rsid w:val="00DA7894"/>
    <w:rsid w:val="00DB03E4"/>
    <w:rsid w:val="00DB10CB"/>
    <w:rsid w:val="00DB170E"/>
    <w:rsid w:val="00DB1AB7"/>
    <w:rsid w:val="00DB25BB"/>
    <w:rsid w:val="00DB3410"/>
    <w:rsid w:val="00DB349F"/>
    <w:rsid w:val="00DB4304"/>
    <w:rsid w:val="00DB5B68"/>
    <w:rsid w:val="00DB628D"/>
    <w:rsid w:val="00DB6AB7"/>
    <w:rsid w:val="00DB7D3B"/>
    <w:rsid w:val="00DC100E"/>
    <w:rsid w:val="00DC1C77"/>
    <w:rsid w:val="00DC3DDC"/>
    <w:rsid w:val="00DC3DED"/>
    <w:rsid w:val="00DC4081"/>
    <w:rsid w:val="00DC776D"/>
    <w:rsid w:val="00DC79ED"/>
    <w:rsid w:val="00DD028C"/>
    <w:rsid w:val="00DD10DE"/>
    <w:rsid w:val="00DD13FA"/>
    <w:rsid w:val="00DD1C3B"/>
    <w:rsid w:val="00DD241B"/>
    <w:rsid w:val="00DD28AF"/>
    <w:rsid w:val="00DD3232"/>
    <w:rsid w:val="00DD3CAE"/>
    <w:rsid w:val="00DD41CA"/>
    <w:rsid w:val="00DD68B1"/>
    <w:rsid w:val="00DE306E"/>
    <w:rsid w:val="00DE5375"/>
    <w:rsid w:val="00DE68B1"/>
    <w:rsid w:val="00DE727B"/>
    <w:rsid w:val="00DE74F9"/>
    <w:rsid w:val="00DF0CF7"/>
    <w:rsid w:val="00DF2266"/>
    <w:rsid w:val="00DF391C"/>
    <w:rsid w:val="00DF3C19"/>
    <w:rsid w:val="00DF41E8"/>
    <w:rsid w:val="00DF5504"/>
    <w:rsid w:val="00DF7F09"/>
    <w:rsid w:val="00E0250C"/>
    <w:rsid w:val="00E0466A"/>
    <w:rsid w:val="00E046DC"/>
    <w:rsid w:val="00E07D93"/>
    <w:rsid w:val="00E15C15"/>
    <w:rsid w:val="00E20510"/>
    <w:rsid w:val="00E2182A"/>
    <w:rsid w:val="00E22144"/>
    <w:rsid w:val="00E225F2"/>
    <w:rsid w:val="00E22C9D"/>
    <w:rsid w:val="00E25C49"/>
    <w:rsid w:val="00E26331"/>
    <w:rsid w:val="00E27D1E"/>
    <w:rsid w:val="00E30D20"/>
    <w:rsid w:val="00E327E0"/>
    <w:rsid w:val="00E32ACF"/>
    <w:rsid w:val="00E35504"/>
    <w:rsid w:val="00E4129E"/>
    <w:rsid w:val="00E438D6"/>
    <w:rsid w:val="00E44A6E"/>
    <w:rsid w:val="00E528B6"/>
    <w:rsid w:val="00E53B89"/>
    <w:rsid w:val="00E54FB9"/>
    <w:rsid w:val="00E56735"/>
    <w:rsid w:val="00E60743"/>
    <w:rsid w:val="00E60995"/>
    <w:rsid w:val="00E60DB0"/>
    <w:rsid w:val="00E61A84"/>
    <w:rsid w:val="00E6237E"/>
    <w:rsid w:val="00E64859"/>
    <w:rsid w:val="00E64F68"/>
    <w:rsid w:val="00E65B94"/>
    <w:rsid w:val="00E65E4D"/>
    <w:rsid w:val="00E66DE9"/>
    <w:rsid w:val="00E677AA"/>
    <w:rsid w:val="00E67AB8"/>
    <w:rsid w:val="00E71E70"/>
    <w:rsid w:val="00E731FB"/>
    <w:rsid w:val="00E76D44"/>
    <w:rsid w:val="00E76E69"/>
    <w:rsid w:val="00E777FC"/>
    <w:rsid w:val="00E8055D"/>
    <w:rsid w:val="00E84232"/>
    <w:rsid w:val="00E8431A"/>
    <w:rsid w:val="00E848E3"/>
    <w:rsid w:val="00E91744"/>
    <w:rsid w:val="00E91EDC"/>
    <w:rsid w:val="00E96FAF"/>
    <w:rsid w:val="00E9765B"/>
    <w:rsid w:val="00EA1716"/>
    <w:rsid w:val="00EA27BF"/>
    <w:rsid w:val="00EA2815"/>
    <w:rsid w:val="00EA732E"/>
    <w:rsid w:val="00EB1AB8"/>
    <w:rsid w:val="00EB5323"/>
    <w:rsid w:val="00EC118A"/>
    <w:rsid w:val="00EC1912"/>
    <w:rsid w:val="00EC1953"/>
    <w:rsid w:val="00EC478C"/>
    <w:rsid w:val="00EC55CE"/>
    <w:rsid w:val="00EC65A8"/>
    <w:rsid w:val="00ED18C3"/>
    <w:rsid w:val="00ED1B09"/>
    <w:rsid w:val="00ED2411"/>
    <w:rsid w:val="00ED7287"/>
    <w:rsid w:val="00EE1313"/>
    <w:rsid w:val="00EE4A0A"/>
    <w:rsid w:val="00EE780C"/>
    <w:rsid w:val="00EE7C55"/>
    <w:rsid w:val="00EF135B"/>
    <w:rsid w:val="00EF6797"/>
    <w:rsid w:val="00EF70C4"/>
    <w:rsid w:val="00EF7B91"/>
    <w:rsid w:val="00F01110"/>
    <w:rsid w:val="00F01EF1"/>
    <w:rsid w:val="00F03B25"/>
    <w:rsid w:val="00F04933"/>
    <w:rsid w:val="00F049F0"/>
    <w:rsid w:val="00F04A53"/>
    <w:rsid w:val="00F04F1A"/>
    <w:rsid w:val="00F073CF"/>
    <w:rsid w:val="00F100F4"/>
    <w:rsid w:val="00F10C8D"/>
    <w:rsid w:val="00F11D9D"/>
    <w:rsid w:val="00F12920"/>
    <w:rsid w:val="00F13690"/>
    <w:rsid w:val="00F14F97"/>
    <w:rsid w:val="00F16B5A"/>
    <w:rsid w:val="00F20332"/>
    <w:rsid w:val="00F20ABB"/>
    <w:rsid w:val="00F20C18"/>
    <w:rsid w:val="00F214D6"/>
    <w:rsid w:val="00F21D37"/>
    <w:rsid w:val="00F2320B"/>
    <w:rsid w:val="00F237D1"/>
    <w:rsid w:val="00F25614"/>
    <w:rsid w:val="00F2576A"/>
    <w:rsid w:val="00F27DA5"/>
    <w:rsid w:val="00F32078"/>
    <w:rsid w:val="00F33D5E"/>
    <w:rsid w:val="00F35599"/>
    <w:rsid w:val="00F35FFE"/>
    <w:rsid w:val="00F37237"/>
    <w:rsid w:val="00F37947"/>
    <w:rsid w:val="00F37D73"/>
    <w:rsid w:val="00F408A7"/>
    <w:rsid w:val="00F414D7"/>
    <w:rsid w:val="00F4333E"/>
    <w:rsid w:val="00F4623E"/>
    <w:rsid w:val="00F47D2A"/>
    <w:rsid w:val="00F51881"/>
    <w:rsid w:val="00F52DC0"/>
    <w:rsid w:val="00F5357B"/>
    <w:rsid w:val="00F53732"/>
    <w:rsid w:val="00F563E5"/>
    <w:rsid w:val="00F56B3B"/>
    <w:rsid w:val="00F56B47"/>
    <w:rsid w:val="00F5718D"/>
    <w:rsid w:val="00F60657"/>
    <w:rsid w:val="00F64F38"/>
    <w:rsid w:val="00F72B38"/>
    <w:rsid w:val="00F72C19"/>
    <w:rsid w:val="00F73409"/>
    <w:rsid w:val="00F73442"/>
    <w:rsid w:val="00F73D1C"/>
    <w:rsid w:val="00F74983"/>
    <w:rsid w:val="00F74A7C"/>
    <w:rsid w:val="00F753E1"/>
    <w:rsid w:val="00F76508"/>
    <w:rsid w:val="00F7770F"/>
    <w:rsid w:val="00F77AAD"/>
    <w:rsid w:val="00F77CCE"/>
    <w:rsid w:val="00F832C9"/>
    <w:rsid w:val="00F84158"/>
    <w:rsid w:val="00F93D32"/>
    <w:rsid w:val="00F952A5"/>
    <w:rsid w:val="00F96C72"/>
    <w:rsid w:val="00FA1BAF"/>
    <w:rsid w:val="00FA38F4"/>
    <w:rsid w:val="00FA5E84"/>
    <w:rsid w:val="00FB074D"/>
    <w:rsid w:val="00FB4EE1"/>
    <w:rsid w:val="00FB5804"/>
    <w:rsid w:val="00FB6134"/>
    <w:rsid w:val="00FB65C4"/>
    <w:rsid w:val="00FB74E7"/>
    <w:rsid w:val="00FC49E9"/>
    <w:rsid w:val="00FC5BAE"/>
    <w:rsid w:val="00FD2356"/>
    <w:rsid w:val="00FD2E96"/>
    <w:rsid w:val="00FD2ED1"/>
    <w:rsid w:val="00FD37C3"/>
    <w:rsid w:val="00FD51EB"/>
    <w:rsid w:val="00FD575D"/>
    <w:rsid w:val="00FD7DB3"/>
    <w:rsid w:val="00FE2CDE"/>
    <w:rsid w:val="00FE6335"/>
    <w:rsid w:val="00FE64B5"/>
    <w:rsid w:val="00FF0898"/>
    <w:rsid w:val="00FF17F9"/>
    <w:rsid w:val="00FF1DE7"/>
    <w:rsid w:val="00FF2756"/>
    <w:rsid w:val="00FF359F"/>
    <w:rsid w:val="00FF388C"/>
    <w:rsid w:val="00FF3EED"/>
    <w:rsid w:val="00FF7417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33EFB"/>
  <w15:docId w15:val="{EFD4D61D-C094-4123-9314-F5B80E5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F93"/>
    <w:pPr>
      <w:widowControl w:val="0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341E"/>
    <w:pPr>
      <w:keepNext/>
      <w:spacing w:before="240" w:after="480"/>
      <w:outlineLvl w:val="0"/>
    </w:pPr>
    <w:rPr>
      <w:rFonts w:ascii="Arial" w:hAnsi="Arial" w:cs="Arial"/>
      <w:b/>
      <w:bCs/>
      <w:sz w:val="32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341E"/>
    <w:pPr>
      <w:keepNext/>
      <w:spacing w:before="120" w:after="240"/>
      <w:ind w:left="62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341E"/>
    <w:pPr>
      <w:keepNext/>
      <w:spacing w:before="120" w:after="60"/>
      <w:ind w:left="720" w:hanging="720"/>
      <w:jc w:val="both"/>
      <w:outlineLvl w:val="2"/>
    </w:pPr>
    <w:rPr>
      <w:rFonts w:ascii="Arial" w:hAnsi="Arial" w:cs="Arial"/>
      <w:b/>
      <w:bCs/>
      <w:szCs w:val="26"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341E"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41E"/>
    <w:pPr>
      <w:keepNext/>
      <w:spacing w:after="120"/>
      <w:ind w:left="720" w:hanging="720"/>
      <w:jc w:val="center"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41E"/>
    <w:pPr>
      <w:keepNext/>
      <w:jc w:val="center"/>
      <w:outlineLvl w:val="5"/>
    </w:pPr>
    <w:rPr>
      <w:rFonts w:ascii="Georgia" w:hAnsi="Georgia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340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520BF"/>
    <w:rPr>
      <w:rFonts w:ascii="Arial" w:hAnsi="Arial" w:cs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1734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B23D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B23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B23D7"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2341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520BF"/>
    <w:rPr>
      <w:rFonts w:cs="Times New Roman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4234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17340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42341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DB8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42341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2341E"/>
    <w:pPr>
      <w:ind w:left="540" w:hanging="540"/>
      <w:jc w:val="both"/>
    </w:pPr>
    <w:rPr>
      <w:b/>
      <w:bCs/>
      <w:lang w:val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23D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2341E"/>
    <w:pPr>
      <w:jc w:val="both"/>
    </w:pPr>
    <w:rPr>
      <w:b/>
      <w:bCs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B23D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2341E"/>
    <w:pPr>
      <w:ind w:left="720" w:hanging="720"/>
      <w:jc w:val="both"/>
    </w:pPr>
    <w:rPr>
      <w:b/>
      <w:bCs/>
      <w:lang w:val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B23D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167BF7"/>
    <w:pPr>
      <w:tabs>
        <w:tab w:val="right" w:leader="dot" w:pos="8789"/>
      </w:tabs>
      <w:spacing w:line="360" w:lineRule="auto"/>
    </w:pPr>
    <w:rPr>
      <w:rFonts w:ascii="Georgia" w:hAnsi="Georgia"/>
      <w:b/>
      <w:bCs/>
      <w:noProof/>
      <w:sz w:val="20"/>
      <w:szCs w:val="32"/>
      <w:lang w:val="el-GR"/>
    </w:rPr>
  </w:style>
  <w:style w:type="paragraph" w:styleId="TOC2">
    <w:name w:val="toc 2"/>
    <w:basedOn w:val="Normal"/>
    <w:next w:val="Normal"/>
    <w:autoRedefine/>
    <w:uiPriority w:val="39"/>
    <w:rsid w:val="00167BF7"/>
    <w:pPr>
      <w:tabs>
        <w:tab w:val="left" w:pos="720"/>
        <w:tab w:val="right" w:leader="dot" w:pos="8789"/>
      </w:tabs>
      <w:spacing w:line="360" w:lineRule="auto"/>
    </w:pPr>
    <w:rPr>
      <w:rFonts w:ascii="Georgia" w:hAnsi="Georgia"/>
      <w:noProof/>
      <w:sz w:val="20"/>
      <w:szCs w:val="28"/>
      <w:lang w:val="el-GR"/>
    </w:rPr>
  </w:style>
  <w:style w:type="paragraph" w:styleId="TOC3">
    <w:name w:val="toc 3"/>
    <w:basedOn w:val="Normal"/>
    <w:next w:val="Normal"/>
    <w:autoRedefine/>
    <w:uiPriority w:val="99"/>
    <w:rsid w:val="0042341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42341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42341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42341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42341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42341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2341E"/>
    <w:pPr>
      <w:ind w:left="1920"/>
    </w:pPr>
  </w:style>
  <w:style w:type="character" w:styleId="Hyperlink">
    <w:name w:val="Hyperlink"/>
    <w:basedOn w:val="DefaultParagraphFont"/>
    <w:uiPriority w:val="99"/>
    <w:rsid w:val="0042341E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2341E"/>
    <w:pPr>
      <w:ind w:left="720" w:hanging="720"/>
      <w:jc w:val="both"/>
    </w:pPr>
    <w:rPr>
      <w:lang w:val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B23D7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42341E"/>
    <w:pPr>
      <w:jc w:val="center"/>
    </w:pPr>
    <w:rPr>
      <w:b/>
      <w:bCs/>
      <w:lang w:val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B23D7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42341E"/>
    <w:pPr>
      <w:pageBreakBefore/>
      <w:spacing w:before="360" w:after="240"/>
    </w:pPr>
    <w:rPr>
      <w:rFonts w:ascii="Georgia" w:hAnsi="Georgia"/>
      <w:b/>
      <w:bCs/>
      <w:sz w:val="16"/>
      <w:szCs w:val="20"/>
      <w:lang w:val="el-GR" w:eastAsia="el-GR"/>
    </w:rPr>
  </w:style>
  <w:style w:type="paragraph" w:styleId="Footer">
    <w:name w:val="footer"/>
    <w:basedOn w:val="Normal"/>
    <w:link w:val="FooterChar"/>
    <w:uiPriority w:val="99"/>
    <w:rsid w:val="004234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23D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68A7"/>
    <w:pPr>
      <w:spacing w:after="200" w:line="276" w:lineRule="auto"/>
      <w:ind w:left="720"/>
      <w:contextualSpacing/>
    </w:pPr>
    <w:rPr>
      <w:szCs w:val="22"/>
      <w:lang w:val="el-GR"/>
    </w:rPr>
  </w:style>
  <w:style w:type="table" w:styleId="TableGrid">
    <w:name w:val="Table Grid"/>
    <w:basedOn w:val="TableNormal"/>
    <w:uiPriority w:val="99"/>
    <w:rsid w:val="001B78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846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6C71"/>
    <w:rPr>
      <w:rFonts w:ascii="Verdana" w:hAnsi="Verdana" w:cs="Courier New"/>
      <w:color w:val="000000"/>
      <w:sz w:val="14"/>
      <w:szCs w:val="14"/>
    </w:rPr>
  </w:style>
  <w:style w:type="paragraph" w:styleId="TOCHeading">
    <w:name w:val="TOC Heading"/>
    <w:basedOn w:val="Heading1"/>
    <w:next w:val="Normal"/>
    <w:uiPriority w:val="99"/>
    <w:qFormat/>
    <w:rsid w:val="007960C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0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05D7"/>
    <w:rPr>
      <w:rFonts w:ascii="Tahoma" w:hAnsi="Tahoma" w:cs="Tahoma"/>
      <w:sz w:val="16"/>
      <w:szCs w:val="16"/>
      <w:lang w:val="en-US" w:eastAsia="en-US"/>
    </w:rPr>
  </w:style>
  <w:style w:type="character" w:customStyle="1" w:styleId="longtext">
    <w:name w:val="long_text"/>
    <w:basedOn w:val="DefaultParagraphFont"/>
    <w:uiPriority w:val="99"/>
    <w:rsid w:val="00C44C7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571F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7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23D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23D7"/>
    <w:rPr>
      <w:rFonts w:cs="Times New Roman"/>
      <w:b/>
      <w:bCs/>
      <w:sz w:val="20"/>
      <w:szCs w:val="20"/>
    </w:rPr>
  </w:style>
  <w:style w:type="character" w:customStyle="1" w:styleId="titleqatooltip">
    <w:name w:val="title qa_tooltip"/>
    <w:basedOn w:val="DefaultParagraphFont"/>
    <w:uiPriority w:val="99"/>
    <w:rsid w:val="00AB18AC"/>
    <w:rPr>
      <w:rFonts w:cs="Times New Roman"/>
    </w:rPr>
  </w:style>
  <w:style w:type="character" w:customStyle="1" w:styleId="qatooltipclassic">
    <w:name w:val="qa_tooltip_classic"/>
    <w:basedOn w:val="DefaultParagraphFont"/>
    <w:uiPriority w:val="99"/>
    <w:rsid w:val="00AB18AC"/>
    <w:rPr>
      <w:rFonts w:cs="Times New Roman"/>
    </w:rPr>
  </w:style>
  <w:style w:type="character" w:customStyle="1" w:styleId="qatooltip">
    <w:name w:val="qa_tooltip"/>
    <w:basedOn w:val="DefaultParagraphFont"/>
    <w:uiPriority w:val="99"/>
    <w:rsid w:val="00667ED7"/>
    <w:rPr>
      <w:rFonts w:cs="Times New Roman"/>
    </w:rPr>
  </w:style>
  <w:style w:type="table" w:customStyle="1" w:styleId="TableGrid1">
    <w:name w:val="Table Grid1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39"/>
    <w:rsid w:val="006122F8"/>
    <w:rPr>
      <w:rFonts w:ascii="Calibri" w:hAnsi="Calibri"/>
      <w:sz w:val="20"/>
      <w:szCs w:val="20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705A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382703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903735"/>
    <w:rPr>
      <w:rFonts w:cs="Times New Roman"/>
    </w:rPr>
  </w:style>
  <w:style w:type="character" w:customStyle="1" w:styleId="atn">
    <w:name w:val="atn"/>
    <w:basedOn w:val="DefaultParagraphFont"/>
    <w:uiPriority w:val="99"/>
    <w:rsid w:val="00903735"/>
    <w:rPr>
      <w:rFonts w:cs="Times New Roman"/>
    </w:rPr>
  </w:style>
  <w:style w:type="character" w:customStyle="1" w:styleId="st">
    <w:name w:val="st"/>
    <w:basedOn w:val="DefaultParagraphFont"/>
    <w:uiPriority w:val="99"/>
    <w:rsid w:val="00C210BA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C210BA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305870"/>
    <w:rPr>
      <w:rFonts w:cs="Times New Roman"/>
      <w:b/>
      <w:bCs/>
    </w:rPr>
  </w:style>
  <w:style w:type="paragraph" w:customStyle="1" w:styleId="Default">
    <w:name w:val="Default"/>
    <w:rsid w:val="00700B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paragraph" w:styleId="NormalWeb">
    <w:name w:val="Normal (Web)"/>
    <w:basedOn w:val="Normal"/>
    <w:uiPriority w:val="99"/>
    <w:semiHidden/>
    <w:unhideWhenUsed/>
    <w:locked/>
    <w:rsid w:val="001220F6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8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88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64740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9117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2669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12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1368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22197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1508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5863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20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16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Ι</vt:lpstr>
      <vt:lpstr>Ι</vt:lpstr>
    </vt:vector>
  </TitlesOfParts>
  <Company>Aegean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ska</dc:creator>
  <cp:lastModifiedBy>Panagiotis Thanassas</cp:lastModifiedBy>
  <cp:revision>2</cp:revision>
  <cp:lastPrinted>2014-04-24T14:33:00Z</cp:lastPrinted>
  <dcterms:created xsi:type="dcterms:W3CDTF">2026-04-20T11:10:00Z</dcterms:created>
  <dcterms:modified xsi:type="dcterms:W3CDTF">2026-04-20T11:10:00Z</dcterms:modified>
</cp:coreProperties>
</file>